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BB" w:rsidRPr="00A11D2E" w:rsidRDefault="000747BB" w:rsidP="0041603D">
      <w:pPr>
        <w:tabs>
          <w:tab w:val="left" w:pos="4860"/>
        </w:tabs>
        <w:spacing w:after="160" w:line="259" w:lineRule="auto"/>
        <w:rPr>
          <w:rFonts w:eastAsiaTheme="minorHAnsi"/>
          <w:color w:val="FF0000"/>
          <w:lang w:eastAsia="en-US"/>
        </w:rPr>
      </w:pPr>
      <w:bookmarkStart w:id="0" w:name="_Hlk74212336"/>
      <w:bookmarkEnd w:id="0"/>
      <w:r w:rsidRPr="00A11D2E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14375" cy="780415"/>
            <wp:effectExtent l="0" t="0" r="9525" b="63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603D" w:rsidRPr="00A11D2E" w:rsidRDefault="0041603D" w:rsidP="0041603D">
      <w:pPr>
        <w:tabs>
          <w:tab w:val="left" w:pos="4860"/>
        </w:tabs>
        <w:spacing w:after="160" w:line="259" w:lineRule="auto"/>
        <w:rPr>
          <w:rFonts w:eastAsiaTheme="minorHAnsi"/>
          <w:color w:val="FF0000"/>
          <w:lang w:eastAsia="en-US"/>
        </w:rPr>
      </w:pPr>
    </w:p>
    <w:p w:rsidR="0041603D" w:rsidRPr="00A11D2E" w:rsidRDefault="0041603D" w:rsidP="0041603D">
      <w:pPr>
        <w:tabs>
          <w:tab w:val="left" w:pos="4860"/>
        </w:tabs>
        <w:spacing w:after="160" w:line="259" w:lineRule="auto"/>
        <w:rPr>
          <w:rFonts w:eastAsiaTheme="minorHAnsi"/>
          <w:lang w:eastAsia="en-US"/>
        </w:rPr>
      </w:pPr>
    </w:p>
    <w:p w:rsidR="000747BB" w:rsidRPr="00A11D2E" w:rsidRDefault="000747BB" w:rsidP="00027C5B">
      <w:pPr>
        <w:spacing w:line="259" w:lineRule="auto"/>
        <w:rPr>
          <w:rFonts w:eastAsiaTheme="minorHAnsi"/>
          <w:lang w:eastAsia="en-US"/>
        </w:rPr>
      </w:pPr>
      <w:r w:rsidRPr="00A11D2E">
        <w:rPr>
          <w:b/>
          <w:lang w:eastAsia="en-US"/>
        </w:rPr>
        <w:t>REPUBLIKA HRVATSKA</w:t>
      </w:r>
    </w:p>
    <w:p w:rsidR="000747BB" w:rsidRPr="00A11D2E" w:rsidRDefault="000747BB" w:rsidP="00A9495E">
      <w:pPr>
        <w:tabs>
          <w:tab w:val="left" w:pos="7215"/>
        </w:tabs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A11D2E">
        <w:rPr>
          <w:b/>
          <w:lang w:eastAsia="en-US"/>
        </w:rPr>
        <w:t>MEĐIMURSKA ŽUPANIJA</w:t>
      </w:r>
      <w:r w:rsidR="00A9495E" w:rsidRPr="00A11D2E">
        <w:rPr>
          <w:b/>
          <w:lang w:eastAsia="en-US"/>
        </w:rPr>
        <w:tab/>
      </w:r>
    </w:p>
    <w:p w:rsidR="001E7D55" w:rsidRPr="00A11D2E" w:rsidRDefault="001E7D55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A11D2E">
        <w:rPr>
          <w:b/>
          <w:lang w:eastAsia="en-US"/>
        </w:rPr>
        <w:t xml:space="preserve">OPĆINA KOTORIBA </w:t>
      </w:r>
    </w:p>
    <w:p w:rsidR="000747BB" w:rsidRPr="00A11D2E" w:rsidRDefault="005C4563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A11D2E">
        <w:rPr>
          <w:b/>
          <w:lang w:eastAsia="en-US"/>
        </w:rPr>
        <w:t>OPĆINSKI NAČELNIK</w:t>
      </w:r>
    </w:p>
    <w:p w:rsidR="007A6F30" w:rsidRPr="00B471BD" w:rsidRDefault="00F25325" w:rsidP="007A6F30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>
        <w:rPr>
          <w:b/>
          <w:lang w:eastAsia="en-US"/>
        </w:rPr>
        <w:t>KLASA: 940-01/25-01/03</w:t>
      </w:r>
    </w:p>
    <w:p w:rsidR="007A6F30" w:rsidRPr="00A11D2E" w:rsidRDefault="00F25325" w:rsidP="007A6F30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>
        <w:rPr>
          <w:b/>
          <w:lang w:eastAsia="en-US"/>
        </w:rPr>
        <w:t>URBROJ: 2109-9-1-25</w:t>
      </w:r>
      <w:r w:rsidR="00A11D2E" w:rsidRPr="00A11D2E">
        <w:rPr>
          <w:b/>
          <w:lang w:eastAsia="en-US"/>
        </w:rPr>
        <w:t>-1</w:t>
      </w:r>
    </w:p>
    <w:p w:rsidR="007A6F30" w:rsidRPr="00A11D2E" w:rsidRDefault="007A6F30" w:rsidP="007A6F30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proofErr w:type="spellStart"/>
      <w:r w:rsidRPr="00A11D2E">
        <w:rPr>
          <w:b/>
          <w:lang w:eastAsia="en-US"/>
        </w:rPr>
        <w:t>Kotoriba</w:t>
      </w:r>
      <w:proofErr w:type="spellEnd"/>
      <w:r w:rsidRPr="00A11D2E">
        <w:rPr>
          <w:b/>
          <w:lang w:eastAsia="en-US"/>
        </w:rPr>
        <w:t>,</w:t>
      </w:r>
      <w:r w:rsidR="00F25325">
        <w:rPr>
          <w:b/>
          <w:lang w:eastAsia="en-US"/>
        </w:rPr>
        <w:t xml:space="preserve"> 4. ožujka 2025</w:t>
      </w:r>
      <w:r w:rsidR="00A11D2E" w:rsidRPr="00A11D2E">
        <w:rPr>
          <w:b/>
          <w:lang w:eastAsia="en-US"/>
        </w:rPr>
        <w:t xml:space="preserve">. </w:t>
      </w:r>
    </w:p>
    <w:p w:rsidR="000747BB" w:rsidRPr="00A11D2E" w:rsidRDefault="000747BB" w:rsidP="00E06EFB">
      <w:pPr>
        <w:ind w:firstLine="708"/>
        <w:jc w:val="both"/>
        <w:rPr>
          <w:color w:val="FF0000"/>
        </w:rPr>
      </w:pPr>
    </w:p>
    <w:p w:rsidR="00610076" w:rsidRPr="00D05AE5" w:rsidRDefault="00610076" w:rsidP="00610076">
      <w:pPr>
        <w:ind w:firstLine="708"/>
        <w:jc w:val="both"/>
      </w:pPr>
      <w:r w:rsidRPr="00D05AE5">
        <w:t>Na temelju  članka</w:t>
      </w:r>
      <w:r>
        <w:t xml:space="preserve"> 20</w:t>
      </w:r>
      <w:r w:rsidRPr="00D05AE5">
        <w:t xml:space="preserve">.  Zakona o upravljanju državnom imovinom („Narodne novine“ broj 52/18) i članka 44. Statuta Općine </w:t>
      </w:r>
      <w:proofErr w:type="spellStart"/>
      <w:r w:rsidRPr="00D05AE5">
        <w:t>Kotoriba</w:t>
      </w:r>
      <w:proofErr w:type="spellEnd"/>
      <w:r w:rsidRPr="00D05AE5">
        <w:t xml:space="preserve"> („Službeni glasnik Međimurske županije“ broj  5/21</w:t>
      </w:r>
      <w:r>
        <w:t xml:space="preserve"> i 5/23</w:t>
      </w:r>
      <w:r w:rsidRPr="00D05AE5">
        <w:t xml:space="preserve">) općinski načelnik </w:t>
      </w:r>
      <w:r w:rsidR="00F25325">
        <w:t xml:space="preserve">podnosi </w:t>
      </w:r>
      <w:r w:rsidRPr="00D05AE5">
        <w:t xml:space="preserve">  </w:t>
      </w:r>
    </w:p>
    <w:p w:rsidR="00610076" w:rsidRPr="00D05AE5" w:rsidRDefault="00610076" w:rsidP="00610076"/>
    <w:p w:rsidR="00610076" w:rsidRPr="00D05AE5" w:rsidRDefault="00F904EA" w:rsidP="00610076">
      <w:pPr>
        <w:spacing w:line="360" w:lineRule="auto"/>
        <w:jc w:val="center"/>
        <w:rPr>
          <w:b/>
        </w:rPr>
      </w:pPr>
      <w:r>
        <w:rPr>
          <w:b/>
        </w:rPr>
        <w:t xml:space="preserve">Izvješće o provedbi </w:t>
      </w:r>
      <w:r w:rsidR="00610076" w:rsidRPr="00D05AE5">
        <w:rPr>
          <w:b/>
        </w:rPr>
        <w:t>Plan</w:t>
      </w:r>
      <w:r w:rsidR="00610076">
        <w:rPr>
          <w:b/>
        </w:rPr>
        <w:t>a</w:t>
      </w:r>
      <w:r w:rsidR="00610076" w:rsidRPr="00D05AE5">
        <w:rPr>
          <w:b/>
        </w:rPr>
        <w:t xml:space="preserve"> upravljanja imovinom Općine </w:t>
      </w:r>
      <w:proofErr w:type="spellStart"/>
      <w:r w:rsidR="00610076" w:rsidRPr="00D05AE5">
        <w:rPr>
          <w:b/>
        </w:rPr>
        <w:t>Koto</w:t>
      </w:r>
      <w:r w:rsidR="00F25325">
        <w:rPr>
          <w:b/>
        </w:rPr>
        <w:t>riba</w:t>
      </w:r>
      <w:proofErr w:type="spellEnd"/>
      <w:r w:rsidR="00F25325">
        <w:rPr>
          <w:b/>
        </w:rPr>
        <w:t xml:space="preserve">  za 2024</w:t>
      </w:r>
      <w:r w:rsidR="00610076" w:rsidRPr="00D05AE5">
        <w:rPr>
          <w:b/>
        </w:rPr>
        <w:t>. godinu</w:t>
      </w:r>
    </w:p>
    <w:p w:rsidR="00610076" w:rsidRPr="00F904EA" w:rsidRDefault="00610076" w:rsidP="00E06EFB">
      <w:pPr>
        <w:spacing w:line="360" w:lineRule="auto"/>
        <w:jc w:val="center"/>
        <w:rPr>
          <w:b/>
        </w:rPr>
      </w:pPr>
    </w:p>
    <w:p w:rsidR="00F904EA" w:rsidRPr="00A51A76" w:rsidRDefault="00E06EFB" w:rsidP="00E06EFB">
      <w:pPr>
        <w:spacing w:line="360" w:lineRule="auto"/>
        <w:jc w:val="center"/>
        <w:rPr>
          <w:b/>
        </w:rPr>
      </w:pPr>
      <w:r w:rsidRPr="00F904EA">
        <w:rPr>
          <w:b/>
        </w:rPr>
        <w:t>Članak 1.</w:t>
      </w:r>
    </w:p>
    <w:p w:rsidR="00F904EA" w:rsidRPr="00F25325" w:rsidRDefault="00F904EA" w:rsidP="00F904EA">
      <w:r w:rsidRPr="00F25325">
        <w:tab/>
        <w:t xml:space="preserve">Strategija upravljanja imovinom Općine </w:t>
      </w:r>
      <w:proofErr w:type="spellStart"/>
      <w:r w:rsidRPr="00F25325">
        <w:t>Kotoriba</w:t>
      </w:r>
      <w:proofErr w:type="spellEnd"/>
      <w:r w:rsidRPr="00F25325">
        <w:t xml:space="preserve"> za razdoblje 2019. – 2025. ( u daljnjem tekstu: Strategija) donesena je 2019. godine i objavljena na mrežnim stranicama Općine </w:t>
      </w:r>
      <w:proofErr w:type="spellStart"/>
      <w:r w:rsidRPr="00F25325">
        <w:t>Kotoriba</w:t>
      </w:r>
      <w:proofErr w:type="spellEnd"/>
      <w:r w:rsidRPr="00F25325">
        <w:t xml:space="preserve">.  </w:t>
      </w:r>
    </w:p>
    <w:p w:rsidR="00F904EA" w:rsidRPr="00F25325" w:rsidRDefault="00F904EA" w:rsidP="00F904EA">
      <w:r w:rsidRPr="00F25325">
        <w:tab/>
      </w:r>
    </w:p>
    <w:p w:rsidR="00F904EA" w:rsidRPr="00F25325" w:rsidRDefault="00F904EA" w:rsidP="00F904EA">
      <w:r w:rsidRPr="00F25325">
        <w:tab/>
        <w:t xml:space="preserve">Strategija određuje dugoročne ciljeve i smjernice za upravljanje i raspolaganje imovinom u vlasništvu Općine </w:t>
      </w:r>
      <w:proofErr w:type="spellStart"/>
      <w:r w:rsidRPr="00F25325">
        <w:t>Kotoriba</w:t>
      </w:r>
      <w:proofErr w:type="spellEnd"/>
      <w:r w:rsidRPr="00F25325">
        <w:t xml:space="preserve"> za razdoblje od 7 godina. Strategijom se želi osigurati ekonomski svrhovito, učinkovito i transparentno upravljanje imovinom Općine </w:t>
      </w:r>
      <w:proofErr w:type="spellStart"/>
      <w:r w:rsidRPr="00F25325">
        <w:t>Kotoriba</w:t>
      </w:r>
      <w:proofErr w:type="spellEnd"/>
      <w:r w:rsidRPr="00F25325">
        <w:t>, uz očuvanje i pronalaženje optimalnih rješenja za Općinu pri upravljanju i raspolaganju imovinom.</w:t>
      </w:r>
    </w:p>
    <w:p w:rsidR="00F904EA" w:rsidRPr="00F25325" w:rsidRDefault="00F904EA" w:rsidP="00F904EA"/>
    <w:p w:rsidR="00F904EA" w:rsidRPr="00F25325" w:rsidRDefault="00F904EA" w:rsidP="00F904EA">
      <w:pPr>
        <w:ind w:firstLine="708"/>
        <w:jc w:val="both"/>
      </w:pPr>
      <w:r w:rsidRPr="00F25325">
        <w:t>Planom je regulirano upravljanje imovinom sukladno Strategiji što podrazumijeva njezino korištenje, održavanje i davanje u zakup, i to  imovine čije održavanje i izgradnja  nije regulirano programima i planovima iz područja komunalnog gospodarstva.</w:t>
      </w:r>
    </w:p>
    <w:p w:rsidR="00F904EA" w:rsidRPr="00F25325" w:rsidRDefault="00F904EA" w:rsidP="00E06EFB">
      <w:pPr>
        <w:spacing w:line="360" w:lineRule="auto"/>
        <w:jc w:val="center"/>
        <w:rPr>
          <w:b/>
          <w:color w:val="FF0000"/>
        </w:rPr>
      </w:pPr>
    </w:p>
    <w:p w:rsidR="00943649" w:rsidRPr="00F25325" w:rsidRDefault="00943649" w:rsidP="00943649">
      <w:pPr>
        <w:jc w:val="center"/>
        <w:rPr>
          <w:b/>
        </w:rPr>
      </w:pPr>
      <w:r w:rsidRPr="00F25325">
        <w:rPr>
          <w:b/>
        </w:rPr>
        <w:t>Članak 2.</w:t>
      </w:r>
    </w:p>
    <w:p w:rsidR="00943649" w:rsidRPr="00F25325" w:rsidRDefault="00943649" w:rsidP="00943649">
      <w:r w:rsidRPr="00F25325">
        <w:t xml:space="preserve">Općina </w:t>
      </w:r>
      <w:proofErr w:type="spellStart"/>
      <w:r w:rsidRPr="00F25325">
        <w:t>Kotoriba</w:t>
      </w:r>
      <w:proofErr w:type="spellEnd"/>
      <w:r w:rsidRPr="00F25325">
        <w:t xml:space="preserve"> ima udjele u vlasništvu sljedećih trgovačkih društava:</w:t>
      </w:r>
    </w:p>
    <w:p w:rsidR="00943649" w:rsidRPr="00F25325" w:rsidRDefault="00943649" w:rsidP="00943649">
      <w:r w:rsidRPr="00F25325">
        <w:t>-„ Međimurske vode“    3,27  %,</w:t>
      </w:r>
    </w:p>
    <w:p w:rsidR="00943649" w:rsidRPr="00F25325" w:rsidRDefault="00943649" w:rsidP="00943649">
      <w:r w:rsidRPr="00F25325">
        <w:t>-„ Međimurje plin“         2,9   %,</w:t>
      </w:r>
    </w:p>
    <w:p w:rsidR="00943649" w:rsidRPr="00F25325" w:rsidRDefault="00943649" w:rsidP="00943649">
      <w:r w:rsidRPr="00F25325">
        <w:t>- „GKP PRE-KOM“       2,00 %.</w:t>
      </w:r>
    </w:p>
    <w:p w:rsidR="00943649" w:rsidRPr="00F25325" w:rsidRDefault="00943649" w:rsidP="00943649"/>
    <w:p w:rsidR="00943649" w:rsidRPr="00F25325" w:rsidRDefault="00943649" w:rsidP="00943649">
      <w:pPr>
        <w:jc w:val="center"/>
        <w:rPr>
          <w:b/>
        </w:rPr>
      </w:pPr>
      <w:r w:rsidRPr="00F25325">
        <w:rPr>
          <w:b/>
        </w:rPr>
        <w:t>Članak 3.</w:t>
      </w:r>
    </w:p>
    <w:p w:rsidR="00943649" w:rsidRPr="00F25325" w:rsidRDefault="00943649" w:rsidP="00943649">
      <w:r w:rsidRPr="00F25325">
        <w:t>Davanje imovine  u zakup, korištenje ili najam regulirano je:</w:t>
      </w:r>
    </w:p>
    <w:p w:rsidR="00943649" w:rsidRPr="00F25325" w:rsidRDefault="00943649" w:rsidP="00943649">
      <w:r w:rsidRPr="00F25325">
        <w:rPr>
          <w:b/>
        </w:rPr>
        <w:t xml:space="preserve">- </w:t>
      </w:r>
      <w:r w:rsidRPr="00F25325">
        <w:t xml:space="preserve">Statutom Općine </w:t>
      </w:r>
      <w:proofErr w:type="spellStart"/>
      <w:r w:rsidRPr="00F25325">
        <w:t>Kotoriba</w:t>
      </w:r>
      <w:proofErr w:type="spellEnd"/>
      <w:r w:rsidRPr="00F25325">
        <w:t xml:space="preserve"> („Službeni glasnik Međimurske županije“ broj 5/21).</w:t>
      </w:r>
    </w:p>
    <w:p w:rsidR="00943649" w:rsidRPr="00F25325" w:rsidRDefault="00943649" w:rsidP="00943649">
      <w:r w:rsidRPr="00F25325">
        <w:t xml:space="preserve">- Odluka o raspolaganju nekretninama u vlasništvu Općine </w:t>
      </w:r>
      <w:proofErr w:type="spellStart"/>
      <w:r w:rsidRPr="00F25325">
        <w:t>Kotoriba</w:t>
      </w:r>
      <w:proofErr w:type="spellEnd"/>
      <w:r w:rsidRPr="00F25325">
        <w:t xml:space="preserve"> („Službeni glasnik Međimurske županije“ br. 11/10).</w:t>
      </w:r>
    </w:p>
    <w:p w:rsidR="00943649" w:rsidRPr="00F25325" w:rsidRDefault="00943649" w:rsidP="00943649">
      <w:r w:rsidRPr="00F25325">
        <w:t xml:space="preserve">- Odluka o davanju u zakup i kupoprodaji poslovnog prostora u vlasništvu Općine </w:t>
      </w:r>
      <w:proofErr w:type="spellStart"/>
      <w:r w:rsidRPr="00F25325">
        <w:t>Kotoriba</w:t>
      </w:r>
      <w:proofErr w:type="spellEnd"/>
      <w:r w:rsidRPr="00F25325">
        <w:t xml:space="preserve"> („Službeni glasnik Međimurske županije“ br. 5/19).</w:t>
      </w:r>
    </w:p>
    <w:p w:rsidR="00943649" w:rsidRPr="00F25325" w:rsidRDefault="00943649" w:rsidP="00943649">
      <w:r w:rsidRPr="00F25325">
        <w:lastRenderedPageBreak/>
        <w:t xml:space="preserve">- Odluka o izmjeni Odluke o davanju u zakup i kupoprodaji poslovnog prostora u vlasništvu Općine </w:t>
      </w:r>
      <w:proofErr w:type="spellStart"/>
      <w:r w:rsidRPr="00F25325">
        <w:t>Kotoriba</w:t>
      </w:r>
      <w:proofErr w:type="spellEnd"/>
      <w:r w:rsidRPr="00F25325">
        <w:t xml:space="preserve"> („Službeni glasnik Međimurske županije“ br. 10/19).</w:t>
      </w:r>
    </w:p>
    <w:p w:rsidR="00943649" w:rsidRPr="00F25325" w:rsidRDefault="00943649" w:rsidP="00943649">
      <w:r w:rsidRPr="00F25325">
        <w:t xml:space="preserve">- Odluka o davanju prostora u vlasništvu Općine </w:t>
      </w:r>
      <w:proofErr w:type="spellStart"/>
      <w:r w:rsidRPr="00F25325">
        <w:t>Kotoriba</w:t>
      </w:r>
      <w:proofErr w:type="spellEnd"/>
      <w:r w:rsidRPr="00F25325">
        <w:t xml:space="preserve"> na korištenje udrugama („Službeni glasnik Međimurske županije“ br. 14/16).</w:t>
      </w:r>
    </w:p>
    <w:p w:rsidR="00943649" w:rsidRPr="00F25325" w:rsidRDefault="00943649" w:rsidP="00943649">
      <w:pPr>
        <w:rPr>
          <w:b/>
        </w:rPr>
      </w:pPr>
      <w:r w:rsidRPr="00F25325">
        <w:t xml:space="preserve">- Odluka o dodjeli na privremeno ili povremeno korištenje prostora u vlasništvu Općine </w:t>
      </w:r>
      <w:proofErr w:type="spellStart"/>
      <w:r w:rsidRPr="00F25325">
        <w:t>Kotoriba</w:t>
      </w:r>
      <w:proofErr w:type="spellEnd"/>
      <w:r w:rsidRPr="00F25325">
        <w:t xml:space="preserve"> („Službeni glasnik Međimurske županije“ br. 19/21).</w:t>
      </w:r>
    </w:p>
    <w:p w:rsidR="00943649" w:rsidRPr="00F25325" w:rsidRDefault="00943649" w:rsidP="00943649">
      <w:pPr>
        <w:rPr>
          <w:color w:val="FF0000"/>
        </w:rPr>
      </w:pPr>
    </w:p>
    <w:p w:rsidR="00943649" w:rsidRPr="00F25325" w:rsidRDefault="00943649" w:rsidP="00943649">
      <w:pPr>
        <w:ind w:left="2832" w:firstLine="708"/>
        <w:rPr>
          <w:b/>
        </w:rPr>
      </w:pPr>
      <w:r w:rsidRPr="00F25325">
        <w:rPr>
          <w:b/>
        </w:rPr>
        <w:t xml:space="preserve">          Članak 3.</w:t>
      </w:r>
    </w:p>
    <w:p w:rsidR="00943649" w:rsidRPr="00F25325" w:rsidRDefault="00F25325" w:rsidP="00943649">
      <w:r w:rsidRPr="00F25325">
        <w:t>Za imovinu je  u 2024</w:t>
      </w:r>
      <w:r w:rsidR="00943649" w:rsidRPr="00F25325">
        <w:t>. godini obnovljene su police osiguranja.</w:t>
      </w:r>
    </w:p>
    <w:p w:rsidR="00943649" w:rsidRPr="00F25325" w:rsidRDefault="00943649" w:rsidP="00943649">
      <w:pPr>
        <w:pStyle w:val="Bezproreda"/>
      </w:pPr>
      <w:r w:rsidRPr="00F25325">
        <w:t>Vrijednost imovine kontinuirano se ažurirala temeljem izvršenih procjena.</w:t>
      </w:r>
    </w:p>
    <w:p w:rsidR="00943649" w:rsidRPr="00F25325" w:rsidRDefault="00943649" w:rsidP="00943649">
      <w:pPr>
        <w:pStyle w:val="Bezproreda"/>
      </w:pPr>
      <w:r w:rsidRPr="00F25325">
        <w:t xml:space="preserve">Registar imovine </w:t>
      </w:r>
      <w:r w:rsidR="001D7814" w:rsidRPr="00F25325">
        <w:t>redovito se ažurirao.</w:t>
      </w:r>
    </w:p>
    <w:p w:rsidR="00943649" w:rsidRPr="00F25325" w:rsidRDefault="00943649" w:rsidP="00943649">
      <w:pPr>
        <w:rPr>
          <w:color w:val="FF0000"/>
        </w:rPr>
      </w:pPr>
    </w:p>
    <w:p w:rsidR="00943649" w:rsidRPr="00F25325" w:rsidRDefault="001D7814" w:rsidP="00E06EFB">
      <w:pPr>
        <w:spacing w:line="360" w:lineRule="auto"/>
        <w:jc w:val="center"/>
        <w:rPr>
          <w:b/>
        </w:rPr>
      </w:pPr>
      <w:r w:rsidRPr="00F25325">
        <w:rPr>
          <w:b/>
        </w:rPr>
        <w:t xml:space="preserve">Članak 4. </w:t>
      </w:r>
    </w:p>
    <w:p w:rsidR="009A1547" w:rsidRPr="00F25325" w:rsidRDefault="009A1547" w:rsidP="00DC10E4">
      <w:pPr>
        <w:rPr>
          <w:color w:val="FF0000"/>
        </w:rPr>
      </w:pPr>
      <w:r w:rsidRPr="00F25325">
        <w:tab/>
      </w:r>
      <w:r w:rsidR="00943649" w:rsidRPr="00F25325">
        <w:t>Plan</w:t>
      </w:r>
      <w:r w:rsidR="001843DF" w:rsidRPr="00F25325">
        <w:t xml:space="preserve"> upravljanja </w:t>
      </w:r>
      <w:r w:rsidR="00F25325" w:rsidRPr="00F25325">
        <w:t xml:space="preserve">imovinom Općine </w:t>
      </w:r>
      <w:proofErr w:type="spellStart"/>
      <w:r w:rsidR="00F25325" w:rsidRPr="00F25325">
        <w:t>Kotoriba</w:t>
      </w:r>
      <w:proofErr w:type="spellEnd"/>
      <w:r w:rsidR="00F25325" w:rsidRPr="00F25325">
        <w:t xml:space="preserve"> za 2024</w:t>
      </w:r>
      <w:r w:rsidR="001843DF" w:rsidRPr="00F25325">
        <w:t xml:space="preserve">. godinu ( „Službeni glasnik Međimurske županije“ br. </w:t>
      </w:r>
      <w:r w:rsidR="00F25325" w:rsidRPr="00F25325">
        <w:t>27/23, 5/24 i 32/24</w:t>
      </w:r>
      <w:r w:rsidR="001843DF" w:rsidRPr="00F25325">
        <w:t xml:space="preserve">) </w:t>
      </w:r>
      <w:r w:rsidR="00943649" w:rsidRPr="00F25325">
        <w:t xml:space="preserve">izvršen je kako slijedi: </w:t>
      </w:r>
      <w:r w:rsidR="001843DF" w:rsidRPr="00F25325">
        <w:t xml:space="preserve"> </w:t>
      </w:r>
      <w:r w:rsidRPr="00F25325">
        <w:t xml:space="preserve"> </w:t>
      </w:r>
    </w:p>
    <w:p w:rsidR="00E06EFB" w:rsidRDefault="00E06EFB" w:rsidP="001843DF">
      <w:pPr>
        <w:rPr>
          <w:color w:val="FF000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1568"/>
        <w:gridCol w:w="1961"/>
        <w:gridCol w:w="2781"/>
      </w:tblGrid>
      <w:tr w:rsidR="00F25325" w:rsidRPr="00EB0611" w:rsidTr="00A51A76">
        <w:tc>
          <w:tcPr>
            <w:tcW w:w="2141" w:type="dxa"/>
          </w:tcPr>
          <w:p w:rsidR="00F25325" w:rsidRPr="00EB0611" w:rsidRDefault="00F25325" w:rsidP="00F91312">
            <w:pPr>
              <w:pStyle w:val="StandardWeb"/>
              <w:spacing w:line="360" w:lineRule="auto"/>
              <w:rPr>
                <w:b/>
              </w:rPr>
            </w:pPr>
            <w:r w:rsidRPr="00EB0611">
              <w:rPr>
                <w:b/>
              </w:rPr>
              <w:t>IMOVINA</w:t>
            </w:r>
          </w:p>
        </w:tc>
        <w:tc>
          <w:tcPr>
            <w:tcW w:w="1568" w:type="dxa"/>
          </w:tcPr>
          <w:p w:rsidR="00F25325" w:rsidRPr="00DA6661" w:rsidRDefault="00F25325" w:rsidP="00F91312">
            <w:pPr>
              <w:pStyle w:val="StandardWeb"/>
              <w:spacing w:line="360" w:lineRule="auto"/>
              <w:rPr>
                <w:b/>
              </w:rPr>
            </w:pPr>
            <w:r>
              <w:rPr>
                <w:b/>
              </w:rPr>
              <w:t xml:space="preserve">Planirano    u eurima </w:t>
            </w:r>
            <w:r w:rsidRPr="00DA6661">
              <w:rPr>
                <w:b/>
              </w:rPr>
              <w:t xml:space="preserve"> </w:t>
            </w:r>
          </w:p>
        </w:tc>
        <w:tc>
          <w:tcPr>
            <w:tcW w:w="1961" w:type="dxa"/>
          </w:tcPr>
          <w:p w:rsidR="00F25325" w:rsidRPr="00A84AC9" w:rsidRDefault="00F25325" w:rsidP="00F91312">
            <w:pPr>
              <w:pStyle w:val="StandardWeb"/>
              <w:spacing w:line="360" w:lineRule="auto"/>
              <w:rPr>
                <w:b/>
              </w:rPr>
            </w:pPr>
            <w:r>
              <w:rPr>
                <w:b/>
              </w:rPr>
              <w:t>Izvršeno                     u eurima</w:t>
            </w:r>
          </w:p>
        </w:tc>
        <w:tc>
          <w:tcPr>
            <w:tcW w:w="2781" w:type="dxa"/>
          </w:tcPr>
          <w:p w:rsidR="00F25325" w:rsidRPr="00EB0611" w:rsidRDefault="00F25325" w:rsidP="00F91312">
            <w:pPr>
              <w:pStyle w:val="StandardWeb"/>
              <w:spacing w:line="360" w:lineRule="auto"/>
              <w:rPr>
                <w:b/>
                <w:color w:val="FF0000"/>
              </w:rPr>
            </w:pPr>
            <w:r w:rsidRPr="00A84AC9">
              <w:rPr>
                <w:b/>
              </w:rPr>
              <w:t xml:space="preserve">IZVORI SREDSTAVA </w:t>
            </w:r>
          </w:p>
        </w:tc>
      </w:tr>
      <w:tr w:rsidR="00F25325" w:rsidRPr="00EB0611" w:rsidTr="00A51A76">
        <w:tc>
          <w:tcPr>
            <w:tcW w:w="2141" w:type="dxa"/>
          </w:tcPr>
          <w:p w:rsidR="00F25325" w:rsidRPr="00EB0611" w:rsidRDefault="00F25325" w:rsidP="00F91312">
            <w:pPr>
              <w:pStyle w:val="StandardWeb"/>
              <w:spacing w:line="360" w:lineRule="auto"/>
            </w:pPr>
            <w:r w:rsidRPr="00EB0611">
              <w:t xml:space="preserve">Uređenje prostorija u vlasništvu  Općine        </w:t>
            </w:r>
          </w:p>
        </w:tc>
        <w:tc>
          <w:tcPr>
            <w:tcW w:w="1568" w:type="dxa"/>
          </w:tcPr>
          <w:p w:rsidR="00F25325" w:rsidRPr="00DA6661" w:rsidRDefault="00F25325" w:rsidP="00F91312">
            <w:pPr>
              <w:pStyle w:val="StandardWeb"/>
              <w:spacing w:before="0" w:beforeAutospacing="0" w:line="360" w:lineRule="auto"/>
              <w:jc w:val="right"/>
            </w:pPr>
            <w:r w:rsidRPr="00DA6661">
              <w:t>20.000,00</w:t>
            </w:r>
          </w:p>
        </w:tc>
        <w:tc>
          <w:tcPr>
            <w:tcW w:w="1961" w:type="dxa"/>
          </w:tcPr>
          <w:p w:rsidR="00F25325" w:rsidRPr="00625777" w:rsidRDefault="00625777" w:rsidP="00625777">
            <w:pPr>
              <w:pStyle w:val="StandardWeb"/>
              <w:spacing w:before="0" w:beforeAutospacing="0" w:line="360" w:lineRule="auto"/>
              <w:jc w:val="right"/>
            </w:pPr>
            <w:r w:rsidRPr="00625777">
              <w:t>9.169,00</w:t>
            </w:r>
          </w:p>
        </w:tc>
        <w:tc>
          <w:tcPr>
            <w:tcW w:w="2781" w:type="dxa"/>
          </w:tcPr>
          <w:p w:rsidR="00F25325" w:rsidRPr="00625777" w:rsidRDefault="00F25325" w:rsidP="00F91312">
            <w:pPr>
              <w:pStyle w:val="StandardWeb"/>
              <w:spacing w:before="0" w:beforeAutospacing="0" w:line="360" w:lineRule="auto"/>
            </w:pPr>
            <w:r w:rsidRPr="00625777">
              <w:t xml:space="preserve">Opći prihodi i primici </w:t>
            </w:r>
          </w:p>
          <w:p w:rsidR="00F25325" w:rsidRPr="00625777" w:rsidRDefault="00F25325" w:rsidP="00F91312">
            <w:pPr>
              <w:pStyle w:val="StandardWeb"/>
              <w:spacing w:before="0" w:beforeAutospacing="0" w:line="360" w:lineRule="auto"/>
            </w:pPr>
          </w:p>
        </w:tc>
      </w:tr>
      <w:tr w:rsidR="00F25325" w:rsidRPr="00EB0611" w:rsidTr="00A51A76">
        <w:tc>
          <w:tcPr>
            <w:tcW w:w="2141" w:type="dxa"/>
          </w:tcPr>
          <w:p w:rsidR="00F25325" w:rsidRPr="00EB0611" w:rsidRDefault="00F25325" w:rsidP="00F91312">
            <w:pPr>
              <w:pStyle w:val="StandardWeb"/>
              <w:spacing w:line="360" w:lineRule="auto"/>
            </w:pPr>
            <w:r w:rsidRPr="00EB0611">
              <w:t xml:space="preserve">Usluge detekcije kvara i sanacija vodovodnih instalacija </w:t>
            </w:r>
          </w:p>
        </w:tc>
        <w:tc>
          <w:tcPr>
            <w:tcW w:w="1568" w:type="dxa"/>
          </w:tcPr>
          <w:p w:rsidR="00F25325" w:rsidRPr="00DA6661" w:rsidRDefault="00F25325" w:rsidP="00F91312">
            <w:pPr>
              <w:pStyle w:val="StandardWeb"/>
              <w:spacing w:before="0" w:beforeAutospacing="0" w:line="360" w:lineRule="auto"/>
              <w:jc w:val="right"/>
            </w:pPr>
            <w:r w:rsidRPr="00DA6661">
              <w:t>3.500,00</w:t>
            </w:r>
          </w:p>
        </w:tc>
        <w:tc>
          <w:tcPr>
            <w:tcW w:w="1961" w:type="dxa"/>
          </w:tcPr>
          <w:p w:rsidR="00F25325" w:rsidRPr="00C07F5A" w:rsidRDefault="00625777" w:rsidP="00625777">
            <w:pPr>
              <w:pStyle w:val="StandardWeb"/>
              <w:spacing w:before="0" w:beforeAutospacing="0" w:line="360" w:lineRule="auto"/>
              <w:jc w:val="right"/>
            </w:pPr>
            <w:r>
              <w:t>3.367,78</w:t>
            </w:r>
          </w:p>
        </w:tc>
        <w:tc>
          <w:tcPr>
            <w:tcW w:w="2781" w:type="dxa"/>
          </w:tcPr>
          <w:p w:rsidR="00F25325" w:rsidRPr="00284FF8" w:rsidRDefault="00F25325" w:rsidP="00F91312">
            <w:pPr>
              <w:pStyle w:val="StandardWeb"/>
              <w:spacing w:before="0" w:beforeAutospacing="0" w:line="360" w:lineRule="auto"/>
              <w:rPr>
                <w:color w:val="FF0000"/>
              </w:rPr>
            </w:pPr>
            <w:r w:rsidRPr="00625777">
              <w:t xml:space="preserve">Opći prihodi i primici </w:t>
            </w:r>
          </w:p>
        </w:tc>
      </w:tr>
      <w:tr w:rsidR="00F25325" w:rsidRPr="00EB0611" w:rsidTr="00A51A76">
        <w:tc>
          <w:tcPr>
            <w:tcW w:w="2141" w:type="dxa"/>
          </w:tcPr>
          <w:p w:rsidR="00F25325" w:rsidRPr="00EB0611" w:rsidRDefault="00F25325" w:rsidP="00F91312">
            <w:pPr>
              <w:pStyle w:val="StandardWeb"/>
              <w:spacing w:line="360" w:lineRule="auto"/>
            </w:pPr>
            <w:r w:rsidRPr="00EB0611">
              <w:t xml:space="preserve">Oprema za prostorije društvenog doma Trg slobode </w:t>
            </w:r>
          </w:p>
        </w:tc>
        <w:tc>
          <w:tcPr>
            <w:tcW w:w="1568" w:type="dxa"/>
          </w:tcPr>
          <w:p w:rsidR="00F25325" w:rsidRPr="00DA6661" w:rsidRDefault="00F25325" w:rsidP="00F91312">
            <w:pPr>
              <w:pStyle w:val="StandardWeb"/>
              <w:spacing w:before="0" w:beforeAutospacing="0" w:line="360" w:lineRule="auto"/>
              <w:jc w:val="right"/>
            </w:pPr>
            <w:r w:rsidRPr="00DA6661">
              <w:t>10.000,00</w:t>
            </w:r>
          </w:p>
        </w:tc>
        <w:tc>
          <w:tcPr>
            <w:tcW w:w="1961" w:type="dxa"/>
          </w:tcPr>
          <w:p w:rsidR="00F25325" w:rsidRPr="00C07F5A" w:rsidRDefault="00CD7D66" w:rsidP="00625777">
            <w:pPr>
              <w:pStyle w:val="StandardWeb"/>
              <w:spacing w:before="0" w:beforeAutospacing="0" w:line="360" w:lineRule="auto"/>
              <w:jc w:val="right"/>
            </w:pPr>
            <w:r>
              <w:t>2.917,95</w:t>
            </w:r>
          </w:p>
        </w:tc>
        <w:tc>
          <w:tcPr>
            <w:tcW w:w="2781" w:type="dxa"/>
          </w:tcPr>
          <w:p w:rsidR="00F25325" w:rsidRPr="00284FF8" w:rsidRDefault="00F25325" w:rsidP="00F91312">
            <w:pPr>
              <w:pStyle w:val="StandardWeb"/>
              <w:spacing w:before="0" w:beforeAutospacing="0" w:line="360" w:lineRule="auto"/>
              <w:rPr>
                <w:color w:val="FF0000"/>
              </w:rPr>
            </w:pPr>
            <w:r w:rsidRPr="00CD7D66">
              <w:t xml:space="preserve">Opći prihodi i primici </w:t>
            </w:r>
          </w:p>
        </w:tc>
      </w:tr>
      <w:tr w:rsidR="00F25325" w:rsidRPr="00EB0611" w:rsidTr="00A51A76">
        <w:tc>
          <w:tcPr>
            <w:tcW w:w="2141" w:type="dxa"/>
          </w:tcPr>
          <w:p w:rsidR="00F25325" w:rsidRPr="003F3A62" w:rsidRDefault="00F25325" w:rsidP="00F91312">
            <w:pPr>
              <w:pStyle w:val="StandardWeb"/>
              <w:spacing w:line="360" w:lineRule="auto"/>
            </w:pPr>
            <w:r w:rsidRPr="003F3A62">
              <w:t xml:space="preserve">Sredstva zajedničke pričuve </w:t>
            </w:r>
          </w:p>
        </w:tc>
        <w:tc>
          <w:tcPr>
            <w:tcW w:w="1568" w:type="dxa"/>
          </w:tcPr>
          <w:p w:rsidR="00F25325" w:rsidRPr="007B6688" w:rsidRDefault="00F25325" w:rsidP="00F91312">
            <w:pPr>
              <w:pStyle w:val="StandardWeb"/>
              <w:spacing w:line="360" w:lineRule="auto"/>
              <w:jc w:val="right"/>
            </w:pPr>
            <w:r w:rsidRPr="007B6688">
              <w:t>3.400,00</w:t>
            </w:r>
          </w:p>
        </w:tc>
        <w:tc>
          <w:tcPr>
            <w:tcW w:w="1961" w:type="dxa"/>
          </w:tcPr>
          <w:p w:rsidR="00F25325" w:rsidRPr="007B6688" w:rsidRDefault="001756B0" w:rsidP="001756B0">
            <w:pPr>
              <w:pStyle w:val="StandardWeb"/>
              <w:spacing w:line="360" w:lineRule="auto"/>
              <w:jc w:val="right"/>
            </w:pPr>
            <w:r>
              <w:t>2.363,55</w:t>
            </w:r>
          </w:p>
        </w:tc>
        <w:tc>
          <w:tcPr>
            <w:tcW w:w="2781" w:type="dxa"/>
          </w:tcPr>
          <w:p w:rsidR="001756B0" w:rsidRPr="004762FA" w:rsidRDefault="001756B0" w:rsidP="00F91312">
            <w:pPr>
              <w:pStyle w:val="StandardWeb"/>
              <w:spacing w:line="360" w:lineRule="auto"/>
            </w:pPr>
            <w:r w:rsidRPr="004762FA">
              <w:t xml:space="preserve">123,99 Opći prihodi i primici </w:t>
            </w:r>
          </w:p>
          <w:p w:rsidR="00F25325" w:rsidRPr="00284FF8" w:rsidRDefault="001756B0" w:rsidP="00F91312">
            <w:pPr>
              <w:pStyle w:val="StandardWeb"/>
              <w:spacing w:line="360" w:lineRule="auto"/>
              <w:rPr>
                <w:color w:val="FF0000"/>
              </w:rPr>
            </w:pPr>
            <w:r w:rsidRPr="004762FA">
              <w:t>2.239,56</w:t>
            </w:r>
            <w:r w:rsidR="00F25325" w:rsidRPr="004762FA">
              <w:t xml:space="preserve">    prihodi od prodaje i zamjene    nefinancijske imovine </w:t>
            </w:r>
          </w:p>
        </w:tc>
      </w:tr>
      <w:tr w:rsidR="00F25325" w:rsidRPr="00EB0611" w:rsidTr="00A51A76">
        <w:trPr>
          <w:trHeight w:val="791"/>
        </w:trPr>
        <w:tc>
          <w:tcPr>
            <w:tcW w:w="2141" w:type="dxa"/>
          </w:tcPr>
          <w:p w:rsidR="00F25325" w:rsidRPr="003F3A62" w:rsidRDefault="00F25325" w:rsidP="00F91312">
            <w:r w:rsidRPr="003F3A62">
              <w:t xml:space="preserve">Oprema za video-nadzor  </w:t>
            </w:r>
          </w:p>
        </w:tc>
        <w:tc>
          <w:tcPr>
            <w:tcW w:w="1568" w:type="dxa"/>
          </w:tcPr>
          <w:p w:rsidR="00F25325" w:rsidRPr="00C07F5A" w:rsidRDefault="00F25325" w:rsidP="00F91312">
            <w:pPr>
              <w:jc w:val="right"/>
            </w:pPr>
            <w:r w:rsidRPr="00C07F5A">
              <w:t>10.000,00</w:t>
            </w:r>
          </w:p>
        </w:tc>
        <w:tc>
          <w:tcPr>
            <w:tcW w:w="1961" w:type="dxa"/>
          </w:tcPr>
          <w:p w:rsidR="00F25325" w:rsidRPr="006C4584" w:rsidRDefault="006C4584" w:rsidP="006C4584">
            <w:pPr>
              <w:jc w:val="right"/>
            </w:pPr>
            <w:r w:rsidRPr="006C4584">
              <w:t>6.719,79</w:t>
            </w:r>
          </w:p>
        </w:tc>
        <w:tc>
          <w:tcPr>
            <w:tcW w:w="2781" w:type="dxa"/>
          </w:tcPr>
          <w:p w:rsidR="00F25325" w:rsidRPr="006C4584" w:rsidRDefault="006C4584" w:rsidP="00F91312">
            <w:r w:rsidRPr="006C4584">
              <w:t>3.0</w:t>
            </w:r>
            <w:r w:rsidR="00F25325" w:rsidRPr="006C4584">
              <w:t>00,00 vlastiti prihodi</w:t>
            </w:r>
          </w:p>
          <w:p w:rsidR="00F25325" w:rsidRPr="006C4584" w:rsidRDefault="006C4584" w:rsidP="00F91312">
            <w:r w:rsidRPr="006C4584">
              <w:t>2.719,79</w:t>
            </w:r>
            <w:r w:rsidR="00F25325" w:rsidRPr="006C4584">
              <w:t xml:space="preserve"> opći prihodi i primici </w:t>
            </w:r>
          </w:p>
          <w:p w:rsidR="006C4584" w:rsidRPr="006C4584" w:rsidRDefault="006C4584" w:rsidP="00F91312">
            <w:r w:rsidRPr="006C4584">
              <w:t xml:space="preserve">1.000,00 ostali prihodi za posebne namjene </w:t>
            </w:r>
          </w:p>
        </w:tc>
      </w:tr>
      <w:tr w:rsidR="00F25325" w:rsidRPr="00EB0611" w:rsidTr="00A51A76">
        <w:trPr>
          <w:trHeight w:val="791"/>
        </w:trPr>
        <w:tc>
          <w:tcPr>
            <w:tcW w:w="2141" w:type="dxa"/>
          </w:tcPr>
          <w:p w:rsidR="00F25325" w:rsidRPr="003F3A62" w:rsidRDefault="00F25325" w:rsidP="00F91312">
            <w:r w:rsidRPr="003F3A62">
              <w:lastRenderedPageBreak/>
              <w:t xml:space="preserve">Procjembeni elaborati </w:t>
            </w:r>
          </w:p>
        </w:tc>
        <w:tc>
          <w:tcPr>
            <w:tcW w:w="1568" w:type="dxa"/>
          </w:tcPr>
          <w:p w:rsidR="00F25325" w:rsidRPr="00DA6661" w:rsidRDefault="00F25325" w:rsidP="00F91312">
            <w:pPr>
              <w:jc w:val="right"/>
            </w:pPr>
            <w:r w:rsidRPr="00DA6661">
              <w:t>3.000,00</w:t>
            </w:r>
          </w:p>
        </w:tc>
        <w:tc>
          <w:tcPr>
            <w:tcW w:w="1961" w:type="dxa"/>
          </w:tcPr>
          <w:p w:rsidR="00F25325" w:rsidRPr="00302D36" w:rsidRDefault="00302D36" w:rsidP="00302D36">
            <w:pPr>
              <w:jc w:val="right"/>
            </w:pPr>
            <w:r w:rsidRPr="00302D36">
              <w:t>2.330,00</w:t>
            </w:r>
          </w:p>
        </w:tc>
        <w:tc>
          <w:tcPr>
            <w:tcW w:w="2781" w:type="dxa"/>
          </w:tcPr>
          <w:p w:rsidR="00F25325" w:rsidRPr="00302D36" w:rsidRDefault="00302D36" w:rsidP="00F91312">
            <w:r w:rsidRPr="00302D36">
              <w:t>2.330,00</w:t>
            </w:r>
            <w:r w:rsidR="00F25325" w:rsidRPr="00302D36">
              <w:t xml:space="preserve">            prihodi proračuna </w:t>
            </w:r>
          </w:p>
          <w:p w:rsidR="00F25325" w:rsidRPr="00302D36" w:rsidRDefault="00F25325" w:rsidP="00F91312"/>
        </w:tc>
      </w:tr>
      <w:tr w:rsidR="00F25325" w:rsidRPr="00EB0611" w:rsidTr="00A51A76">
        <w:trPr>
          <w:trHeight w:val="791"/>
        </w:trPr>
        <w:tc>
          <w:tcPr>
            <w:tcW w:w="2141" w:type="dxa"/>
          </w:tcPr>
          <w:p w:rsidR="00F25325" w:rsidRPr="003F3A62" w:rsidRDefault="00F25325" w:rsidP="00F91312">
            <w:r w:rsidRPr="003F3A62">
              <w:t xml:space="preserve">Izgradnja i opremanje </w:t>
            </w:r>
            <w:proofErr w:type="spellStart"/>
            <w:r w:rsidRPr="003F3A62">
              <w:t>reciklažnog</w:t>
            </w:r>
            <w:proofErr w:type="spellEnd"/>
            <w:r w:rsidRPr="003F3A62">
              <w:t xml:space="preserve"> dvorišta</w:t>
            </w:r>
          </w:p>
          <w:p w:rsidR="00F25325" w:rsidRPr="003F3A62" w:rsidRDefault="00F25325" w:rsidP="00F91312"/>
          <w:p w:rsidR="00F25325" w:rsidRPr="003F3A62" w:rsidRDefault="00F25325" w:rsidP="00F91312">
            <w:r w:rsidRPr="003F3A62">
              <w:t xml:space="preserve">Priprema natječajne dokumentacije  </w:t>
            </w:r>
          </w:p>
        </w:tc>
        <w:tc>
          <w:tcPr>
            <w:tcW w:w="1568" w:type="dxa"/>
          </w:tcPr>
          <w:p w:rsidR="00F25325" w:rsidRDefault="00F25325" w:rsidP="00F91312">
            <w:pPr>
              <w:jc w:val="right"/>
            </w:pPr>
            <w:r w:rsidRPr="00660061">
              <w:t>50.000,00</w:t>
            </w:r>
          </w:p>
          <w:p w:rsidR="00F25325" w:rsidRDefault="00F25325" w:rsidP="00F91312">
            <w:pPr>
              <w:jc w:val="right"/>
            </w:pPr>
          </w:p>
          <w:p w:rsidR="00F25325" w:rsidRDefault="00F25325" w:rsidP="00F91312">
            <w:pPr>
              <w:jc w:val="right"/>
            </w:pPr>
          </w:p>
          <w:p w:rsidR="00F25325" w:rsidRDefault="00F25325" w:rsidP="00F91312">
            <w:pPr>
              <w:jc w:val="right"/>
            </w:pPr>
          </w:p>
          <w:p w:rsidR="00F25325" w:rsidRDefault="00F25325" w:rsidP="00F91312">
            <w:pPr>
              <w:jc w:val="right"/>
            </w:pPr>
          </w:p>
          <w:p w:rsidR="00F25325" w:rsidRPr="00660061" w:rsidRDefault="00F25325" w:rsidP="00F91312">
            <w:pPr>
              <w:jc w:val="right"/>
            </w:pPr>
            <w:r>
              <w:t>3.000,00</w:t>
            </w:r>
          </w:p>
        </w:tc>
        <w:tc>
          <w:tcPr>
            <w:tcW w:w="1961" w:type="dxa"/>
          </w:tcPr>
          <w:p w:rsidR="00F25325" w:rsidRPr="000340C6" w:rsidRDefault="00144C87" w:rsidP="00144C87">
            <w:pPr>
              <w:jc w:val="right"/>
            </w:pPr>
            <w:r>
              <w:t>0,00</w:t>
            </w:r>
          </w:p>
        </w:tc>
        <w:tc>
          <w:tcPr>
            <w:tcW w:w="2781" w:type="dxa"/>
          </w:tcPr>
          <w:p w:rsidR="00F25325" w:rsidRPr="00284FF8" w:rsidRDefault="00144C87" w:rsidP="00F91312">
            <w:pPr>
              <w:rPr>
                <w:color w:val="FF0000"/>
              </w:rPr>
            </w:pPr>
            <w:r w:rsidRPr="00144C87">
              <w:t xml:space="preserve">Projekt nije realiziran jer nije bio prihvatljiv za natječaj zbog premalog broja stanovnika prema novom popisu </w:t>
            </w:r>
          </w:p>
        </w:tc>
      </w:tr>
      <w:tr w:rsidR="00F25325" w:rsidRPr="00EB0611" w:rsidTr="00A51A76">
        <w:trPr>
          <w:trHeight w:val="791"/>
        </w:trPr>
        <w:tc>
          <w:tcPr>
            <w:tcW w:w="2141" w:type="dxa"/>
          </w:tcPr>
          <w:p w:rsidR="00F25325" w:rsidRPr="003F3A62" w:rsidRDefault="00F25325" w:rsidP="00F91312">
            <w:r w:rsidRPr="003F3A62">
              <w:t xml:space="preserve">Adaptacija krovišta i potkrovlja Knjižnice i čitaonice </w:t>
            </w:r>
          </w:p>
        </w:tc>
        <w:tc>
          <w:tcPr>
            <w:tcW w:w="1568" w:type="dxa"/>
          </w:tcPr>
          <w:p w:rsidR="00F25325" w:rsidRPr="00660061" w:rsidRDefault="00F25325" w:rsidP="00F91312">
            <w:pPr>
              <w:jc w:val="right"/>
            </w:pPr>
            <w:r w:rsidRPr="00660061">
              <w:t>5.000,00</w:t>
            </w:r>
          </w:p>
        </w:tc>
        <w:tc>
          <w:tcPr>
            <w:tcW w:w="1961" w:type="dxa"/>
          </w:tcPr>
          <w:p w:rsidR="00F25325" w:rsidRPr="00993B8A" w:rsidRDefault="00144C87" w:rsidP="00144C87">
            <w:pPr>
              <w:jc w:val="right"/>
            </w:pPr>
            <w:r w:rsidRPr="00993B8A">
              <w:t>4.725,00</w:t>
            </w:r>
          </w:p>
        </w:tc>
        <w:tc>
          <w:tcPr>
            <w:tcW w:w="2781" w:type="dxa"/>
          </w:tcPr>
          <w:p w:rsidR="00F25325" w:rsidRPr="00993B8A" w:rsidRDefault="00F25325" w:rsidP="00F91312">
            <w:r w:rsidRPr="00993B8A">
              <w:t xml:space="preserve">opći prihodi i primici </w:t>
            </w:r>
          </w:p>
        </w:tc>
      </w:tr>
      <w:tr w:rsidR="00F25325" w:rsidRPr="00EB0611" w:rsidTr="00A51A76">
        <w:trPr>
          <w:trHeight w:val="791"/>
        </w:trPr>
        <w:tc>
          <w:tcPr>
            <w:tcW w:w="2141" w:type="dxa"/>
          </w:tcPr>
          <w:p w:rsidR="00F25325" w:rsidRDefault="00F25325" w:rsidP="00F91312">
            <w:r w:rsidRPr="003F3A62">
              <w:t xml:space="preserve">Obnova zgrade stare škole </w:t>
            </w:r>
          </w:p>
          <w:p w:rsidR="00993B8A" w:rsidRPr="003F3A62" w:rsidRDefault="00993B8A" w:rsidP="00F91312">
            <w:r>
              <w:t xml:space="preserve">- izmjena projekta i novi projekt okoliša </w:t>
            </w:r>
          </w:p>
        </w:tc>
        <w:tc>
          <w:tcPr>
            <w:tcW w:w="1568" w:type="dxa"/>
          </w:tcPr>
          <w:p w:rsidR="00F25325" w:rsidRPr="00B533B1" w:rsidRDefault="00F25325" w:rsidP="00F91312">
            <w:pPr>
              <w:jc w:val="right"/>
            </w:pPr>
            <w:r w:rsidRPr="00B533B1">
              <w:t>100.000,00</w:t>
            </w:r>
          </w:p>
        </w:tc>
        <w:tc>
          <w:tcPr>
            <w:tcW w:w="1961" w:type="dxa"/>
          </w:tcPr>
          <w:p w:rsidR="00F25325" w:rsidRPr="000340C6" w:rsidRDefault="00993B8A" w:rsidP="00993B8A">
            <w:pPr>
              <w:jc w:val="right"/>
            </w:pPr>
            <w:r>
              <w:t>22.875,00</w:t>
            </w:r>
          </w:p>
        </w:tc>
        <w:tc>
          <w:tcPr>
            <w:tcW w:w="2781" w:type="dxa"/>
          </w:tcPr>
          <w:p w:rsidR="00F25325" w:rsidRPr="00284FF8" w:rsidRDefault="00F25325" w:rsidP="00F91312">
            <w:pPr>
              <w:rPr>
                <w:color w:val="FF0000"/>
              </w:rPr>
            </w:pPr>
            <w:r w:rsidRPr="00FD23BD">
              <w:t xml:space="preserve">opći prihodi i primici </w:t>
            </w:r>
          </w:p>
        </w:tc>
      </w:tr>
      <w:tr w:rsidR="00F25325" w:rsidRPr="00EB0611" w:rsidTr="00A51A76">
        <w:trPr>
          <w:trHeight w:val="791"/>
        </w:trPr>
        <w:tc>
          <w:tcPr>
            <w:tcW w:w="2141" w:type="dxa"/>
          </w:tcPr>
          <w:p w:rsidR="00F25325" w:rsidRPr="003F3A62" w:rsidRDefault="00F25325" w:rsidP="00F91312">
            <w:r w:rsidRPr="003F3A62">
              <w:t xml:space="preserve">Spomenici ( kužni </w:t>
            </w:r>
            <w:proofErr w:type="spellStart"/>
            <w:r w:rsidRPr="003F3A62">
              <w:t>pil</w:t>
            </w:r>
            <w:proofErr w:type="spellEnd"/>
            <w:r w:rsidRPr="003F3A62">
              <w:t xml:space="preserve">) </w:t>
            </w:r>
          </w:p>
        </w:tc>
        <w:tc>
          <w:tcPr>
            <w:tcW w:w="1568" w:type="dxa"/>
          </w:tcPr>
          <w:p w:rsidR="00F25325" w:rsidRPr="00675076" w:rsidRDefault="00F25325" w:rsidP="00F91312">
            <w:pPr>
              <w:jc w:val="right"/>
            </w:pPr>
            <w:r w:rsidRPr="00675076">
              <w:t>12.300,00</w:t>
            </w:r>
          </w:p>
        </w:tc>
        <w:tc>
          <w:tcPr>
            <w:tcW w:w="1961" w:type="dxa"/>
          </w:tcPr>
          <w:p w:rsidR="00F25325" w:rsidRPr="000340C6" w:rsidRDefault="00FD23BD" w:rsidP="00FD23BD">
            <w:pPr>
              <w:jc w:val="right"/>
            </w:pPr>
            <w:r>
              <w:t>12.290,00</w:t>
            </w:r>
          </w:p>
        </w:tc>
        <w:tc>
          <w:tcPr>
            <w:tcW w:w="2781" w:type="dxa"/>
          </w:tcPr>
          <w:p w:rsidR="00F25325" w:rsidRPr="00901DBC" w:rsidRDefault="00F25325" w:rsidP="00F91312">
            <w:r w:rsidRPr="00901DBC">
              <w:t xml:space="preserve">opći prihodi i primici </w:t>
            </w:r>
          </w:p>
          <w:p w:rsidR="00F25325" w:rsidRPr="00284FF8" w:rsidRDefault="00F25325" w:rsidP="00F91312">
            <w:pPr>
              <w:rPr>
                <w:color w:val="FF0000"/>
              </w:rPr>
            </w:pPr>
          </w:p>
        </w:tc>
      </w:tr>
      <w:tr w:rsidR="00F25325" w:rsidRPr="00EB0611" w:rsidTr="00A51A76">
        <w:trPr>
          <w:trHeight w:val="791"/>
        </w:trPr>
        <w:tc>
          <w:tcPr>
            <w:tcW w:w="2141" w:type="dxa"/>
          </w:tcPr>
          <w:p w:rsidR="00F25325" w:rsidRPr="003F3A62" w:rsidRDefault="00F25325" w:rsidP="00F91312">
            <w:r w:rsidRPr="003F3A62">
              <w:t xml:space="preserve">Oprema Dom kulture ( klima) </w:t>
            </w:r>
          </w:p>
        </w:tc>
        <w:tc>
          <w:tcPr>
            <w:tcW w:w="1568" w:type="dxa"/>
          </w:tcPr>
          <w:p w:rsidR="00F25325" w:rsidRPr="00B26D70" w:rsidRDefault="00F25325" w:rsidP="00F91312">
            <w:pPr>
              <w:jc w:val="right"/>
            </w:pPr>
            <w:r w:rsidRPr="00B26D70">
              <w:t>20.000,00</w:t>
            </w:r>
          </w:p>
        </w:tc>
        <w:tc>
          <w:tcPr>
            <w:tcW w:w="1961" w:type="dxa"/>
          </w:tcPr>
          <w:p w:rsidR="00F25325" w:rsidRPr="000340C6" w:rsidRDefault="00901DBC" w:rsidP="00901DBC">
            <w:pPr>
              <w:jc w:val="right"/>
            </w:pPr>
            <w:r>
              <w:t>0,00</w:t>
            </w:r>
          </w:p>
        </w:tc>
        <w:tc>
          <w:tcPr>
            <w:tcW w:w="2781" w:type="dxa"/>
          </w:tcPr>
          <w:p w:rsidR="00F25325" w:rsidRPr="00A51A76" w:rsidRDefault="00A51A76" w:rsidP="00F91312">
            <w:r w:rsidRPr="00A51A76">
              <w:t xml:space="preserve">Projekt nije realiziran </w:t>
            </w:r>
          </w:p>
        </w:tc>
      </w:tr>
      <w:tr w:rsidR="00F25325" w:rsidRPr="00EB0611" w:rsidTr="00A51A76">
        <w:trPr>
          <w:trHeight w:val="791"/>
        </w:trPr>
        <w:tc>
          <w:tcPr>
            <w:tcW w:w="2141" w:type="dxa"/>
          </w:tcPr>
          <w:p w:rsidR="00F25325" w:rsidRPr="003F3A62" w:rsidRDefault="00F25325" w:rsidP="00F91312">
            <w:r w:rsidRPr="003F3A62">
              <w:t xml:space="preserve">Oprema za dječje igralište </w:t>
            </w:r>
          </w:p>
        </w:tc>
        <w:tc>
          <w:tcPr>
            <w:tcW w:w="1568" w:type="dxa"/>
          </w:tcPr>
          <w:p w:rsidR="00F25325" w:rsidRPr="00413C9C" w:rsidRDefault="00F25325" w:rsidP="00F91312">
            <w:pPr>
              <w:jc w:val="right"/>
            </w:pPr>
            <w:r w:rsidRPr="00413C9C">
              <w:t>15.200,00</w:t>
            </w:r>
          </w:p>
        </w:tc>
        <w:tc>
          <w:tcPr>
            <w:tcW w:w="1961" w:type="dxa"/>
          </w:tcPr>
          <w:p w:rsidR="00F25325" w:rsidRPr="000340C6" w:rsidRDefault="00CD7D66" w:rsidP="00CD7D66">
            <w:pPr>
              <w:jc w:val="right"/>
            </w:pPr>
            <w:r>
              <w:t>0,00</w:t>
            </w:r>
          </w:p>
        </w:tc>
        <w:tc>
          <w:tcPr>
            <w:tcW w:w="2781" w:type="dxa"/>
          </w:tcPr>
          <w:p w:rsidR="00F25325" w:rsidRPr="00A51A76" w:rsidRDefault="00A51A76" w:rsidP="00F91312">
            <w:r w:rsidRPr="00A51A76">
              <w:t xml:space="preserve">Nije realizirano </w:t>
            </w:r>
          </w:p>
        </w:tc>
      </w:tr>
      <w:tr w:rsidR="00F25325" w:rsidRPr="00EB0611" w:rsidTr="00A51A76">
        <w:trPr>
          <w:trHeight w:val="791"/>
        </w:trPr>
        <w:tc>
          <w:tcPr>
            <w:tcW w:w="2141" w:type="dxa"/>
          </w:tcPr>
          <w:p w:rsidR="00F25325" w:rsidRPr="003F3A62" w:rsidRDefault="00F25325" w:rsidP="00F91312">
            <w:r w:rsidRPr="003F3A62">
              <w:t xml:space="preserve">Kupnja nekretnina – ostala zemljišta </w:t>
            </w:r>
          </w:p>
        </w:tc>
        <w:tc>
          <w:tcPr>
            <w:tcW w:w="1568" w:type="dxa"/>
          </w:tcPr>
          <w:p w:rsidR="00F25325" w:rsidRPr="00CF0015" w:rsidRDefault="00F25325" w:rsidP="00F91312">
            <w:pPr>
              <w:jc w:val="right"/>
            </w:pPr>
            <w:r w:rsidRPr="00CF0015">
              <w:t>13.500,00</w:t>
            </w:r>
          </w:p>
        </w:tc>
        <w:tc>
          <w:tcPr>
            <w:tcW w:w="1961" w:type="dxa"/>
          </w:tcPr>
          <w:p w:rsidR="00F25325" w:rsidRDefault="00E35E78" w:rsidP="00E35E78">
            <w:pPr>
              <w:jc w:val="right"/>
            </w:pPr>
            <w:r>
              <w:t>0,00</w:t>
            </w:r>
          </w:p>
        </w:tc>
        <w:tc>
          <w:tcPr>
            <w:tcW w:w="2781" w:type="dxa"/>
          </w:tcPr>
          <w:p w:rsidR="00F25325" w:rsidRPr="00A51A76" w:rsidRDefault="00A51A76" w:rsidP="00E35E78">
            <w:r w:rsidRPr="00A51A76">
              <w:t xml:space="preserve">Nije realizirano </w:t>
            </w:r>
          </w:p>
        </w:tc>
      </w:tr>
      <w:tr w:rsidR="00F25325" w:rsidRPr="00EB0611" w:rsidTr="00A51A76">
        <w:trPr>
          <w:trHeight w:val="791"/>
        </w:trPr>
        <w:tc>
          <w:tcPr>
            <w:tcW w:w="2141" w:type="dxa"/>
          </w:tcPr>
          <w:p w:rsidR="00F25325" w:rsidRPr="003F3A62" w:rsidRDefault="00F25325" w:rsidP="00F91312">
            <w:r w:rsidRPr="003F3A62">
              <w:t xml:space="preserve">Građevinsko zemljište </w:t>
            </w:r>
          </w:p>
        </w:tc>
        <w:tc>
          <w:tcPr>
            <w:tcW w:w="1568" w:type="dxa"/>
          </w:tcPr>
          <w:p w:rsidR="00F25325" w:rsidRPr="004570E6" w:rsidRDefault="00F25325" w:rsidP="00F91312">
            <w:pPr>
              <w:jc w:val="right"/>
            </w:pPr>
            <w:r w:rsidRPr="004570E6">
              <w:t>50.000,00</w:t>
            </w:r>
          </w:p>
        </w:tc>
        <w:tc>
          <w:tcPr>
            <w:tcW w:w="1961" w:type="dxa"/>
          </w:tcPr>
          <w:p w:rsidR="00F25325" w:rsidRDefault="00901DBC" w:rsidP="00901DBC">
            <w:pPr>
              <w:jc w:val="right"/>
            </w:pPr>
            <w:r>
              <w:t>8.322,00</w:t>
            </w:r>
          </w:p>
        </w:tc>
        <w:tc>
          <w:tcPr>
            <w:tcW w:w="2781" w:type="dxa"/>
          </w:tcPr>
          <w:p w:rsidR="00F25325" w:rsidRPr="00284FF8" w:rsidRDefault="00F25325" w:rsidP="00F91312">
            <w:pPr>
              <w:rPr>
                <w:color w:val="FF0000"/>
              </w:rPr>
            </w:pPr>
            <w:r w:rsidRPr="009D66B0">
              <w:t xml:space="preserve">opći prihodi i primici </w:t>
            </w:r>
          </w:p>
        </w:tc>
      </w:tr>
      <w:tr w:rsidR="00F25325" w:rsidRPr="00EB0611" w:rsidTr="00A51A76">
        <w:trPr>
          <w:trHeight w:val="791"/>
        </w:trPr>
        <w:tc>
          <w:tcPr>
            <w:tcW w:w="2141" w:type="dxa"/>
          </w:tcPr>
          <w:p w:rsidR="00F25325" w:rsidRPr="003F3A62" w:rsidRDefault="00F25325" w:rsidP="00F91312">
            <w:r w:rsidRPr="003F3A62">
              <w:t xml:space="preserve">Kupnja nekretnina </w:t>
            </w:r>
          </w:p>
          <w:p w:rsidR="00F25325" w:rsidRPr="003F3A62" w:rsidRDefault="00F25325" w:rsidP="00F91312"/>
        </w:tc>
        <w:tc>
          <w:tcPr>
            <w:tcW w:w="1568" w:type="dxa"/>
          </w:tcPr>
          <w:p w:rsidR="00F25325" w:rsidRPr="00DA6661" w:rsidRDefault="00F25325" w:rsidP="00F91312">
            <w:pPr>
              <w:jc w:val="right"/>
            </w:pPr>
            <w:r w:rsidRPr="00DA6661">
              <w:t>18.000,00</w:t>
            </w:r>
          </w:p>
        </w:tc>
        <w:tc>
          <w:tcPr>
            <w:tcW w:w="1961" w:type="dxa"/>
          </w:tcPr>
          <w:p w:rsidR="00F25325" w:rsidRDefault="00901DBC" w:rsidP="00901DBC">
            <w:pPr>
              <w:jc w:val="right"/>
            </w:pPr>
            <w:r>
              <w:t>17.150,00</w:t>
            </w:r>
          </w:p>
        </w:tc>
        <w:tc>
          <w:tcPr>
            <w:tcW w:w="2781" w:type="dxa"/>
          </w:tcPr>
          <w:p w:rsidR="00F25325" w:rsidRPr="00284FF8" w:rsidRDefault="00F25325" w:rsidP="00F91312">
            <w:pPr>
              <w:rPr>
                <w:color w:val="FF0000"/>
              </w:rPr>
            </w:pPr>
            <w:r w:rsidRPr="00A51A76">
              <w:t xml:space="preserve">opći prihodi i primici </w:t>
            </w:r>
          </w:p>
        </w:tc>
      </w:tr>
      <w:tr w:rsidR="00F25325" w:rsidRPr="00EB0611" w:rsidTr="00A51A76">
        <w:trPr>
          <w:trHeight w:val="791"/>
        </w:trPr>
        <w:tc>
          <w:tcPr>
            <w:tcW w:w="2141" w:type="dxa"/>
          </w:tcPr>
          <w:p w:rsidR="00F25325" w:rsidRPr="003F3A62" w:rsidRDefault="00F25325" w:rsidP="00F91312">
            <w:r w:rsidRPr="003F3A62">
              <w:t xml:space="preserve">Rušenje stambenog objekta Murska ulica </w:t>
            </w:r>
          </w:p>
        </w:tc>
        <w:tc>
          <w:tcPr>
            <w:tcW w:w="1568" w:type="dxa"/>
          </w:tcPr>
          <w:p w:rsidR="00F25325" w:rsidRPr="00DA6661" w:rsidRDefault="00F25325" w:rsidP="00F91312">
            <w:pPr>
              <w:jc w:val="right"/>
            </w:pPr>
            <w:r>
              <w:t>23</w:t>
            </w:r>
            <w:r w:rsidRPr="00DA6661">
              <w:t>.000,00</w:t>
            </w:r>
          </w:p>
        </w:tc>
        <w:tc>
          <w:tcPr>
            <w:tcW w:w="1961" w:type="dxa"/>
          </w:tcPr>
          <w:p w:rsidR="00F25325" w:rsidRPr="009422D8" w:rsidRDefault="00A51A76" w:rsidP="00A51A76">
            <w:pPr>
              <w:jc w:val="right"/>
            </w:pPr>
            <w:r>
              <w:t>22.525,00</w:t>
            </w:r>
          </w:p>
        </w:tc>
        <w:tc>
          <w:tcPr>
            <w:tcW w:w="2781" w:type="dxa"/>
          </w:tcPr>
          <w:p w:rsidR="00F25325" w:rsidRPr="00A51A76" w:rsidRDefault="00F25325" w:rsidP="00F91312">
            <w:r w:rsidRPr="00A51A76">
              <w:t xml:space="preserve">opći prihodi i primici </w:t>
            </w:r>
          </w:p>
          <w:p w:rsidR="00F25325" w:rsidRPr="00A51A76" w:rsidRDefault="00A51A76" w:rsidP="00F91312">
            <w:r w:rsidRPr="00A51A76">
              <w:t>12.525,00</w:t>
            </w:r>
          </w:p>
          <w:p w:rsidR="00F25325" w:rsidRPr="00284FF8" w:rsidRDefault="00F25325" w:rsidP="00F91312">
            <w:pPr>
              <w:rPr>
                <w:color w:val="FF0000"/>
              </w:rPr>
            </w:pPr>
            <w:r w:rsidRPr="00A51A76">
              <w:t xml:space="preserve">10.000,00 Prihodi od prodaje i zamjene nefinancijske imovine </w:t>
            </w:r>
          </w:p>
        </w:tc>
      </w:tr>
      <w:tr w:rsidR="00F25325" w:rsidRPr="00EB0611" w:rsidTr="00A51A76">
        <w:trPr>
          <w:trHeight w:val="791"/>
        </w:trPr>
        <w:tc>
          <w:tcPr>
            <w:tcW w:w="2141" w:type="dxa"/>
          </w:tcPr>
          <w:p w:rsidR="00F25325" w:rsidRPr="003F3A62" w:rsidRDefault="00F25325" w:rsidP="00F91312">
            <w:r w:rsidRPr="003F3A62">
              <w:t xml:space="preserve">Rušenje stambenog objekta zgrade Nova ulica </w:t>
            </w:r>
          </w:p>
        </w:tc>
        <w:tc>
          <w:tcPr>
            <w:tcW w:w="1568" w:type="dxa"/>
          </w:tcPr>
          <w:p w:rsidR="00F25325" w:rsidRPr="00DA6661" w:rsidRDefault="00F25325" w:rsidP="00F91312">
            <w:pPr>
              <w:jc w:val="right"/>
            </w:pPr>
            <w:r w:rsidRPr="00DA6661">
              <w:t>2.000,00</w:t>
            </w:r>
          </w:p>
        </w:tc>
        <w:tc>
          <w:tcPr>
            <w:tcW w:w="1961" w:type="dxa"/>
          </w:tcPr>
          <w:p w:rsidR="00F25325" w:rsidRPr="009422D8" w:rsidRDefault="00A51A76" w:rsidP="00A51A76">
            <w:pPr>
              <w:jc w:val="right"/>
            </w:pPr>
            <w:r>
              <w:t>1.250,00</w:t>
            </w:r>
          </w:p>
        </w:tc>
        <w:tc>
          <w:tcPr>
            <w:tcW w:w="2781" w:type="dxa"/>
          </w:tcPr>
          <w:p w:rsidR="00F25325" w:rsidRPr="00284FF8" w:rsidRDefault="00F25325" w:rsidP="00F91312">
            <w:pPr>
              <w:rPr>
                <w:color w:val="FF0000"/>
              </w:rPr>
            </w:pPr>
            <w:r w:rsidRPr="00A51A76">
              <w:t xml:space="preserve">Prihodi od prodaje i zamjene nefinancijske imovine </w:t>
            </w:r>
          </w:p>
        </w:tc>
      </w:tr>
      <w:tr w:rsidR="00A02188" w:rsidRPr="00EB0611" w:rsidTr="00A51A76">
        <w:trPr>
          <w:trHeight w:val="791"/>
        </w:trPr>
        <w:tc>
          <w:tcPr>
            <w:tcW w:w="2141" w:type="dxa"/>
          </w:tcPr>
          <w:p w:rsidR="00A02188" w:rsidRPr="003F3A62" w:rsidRDefault="00A02188" w:rsidP="00F91312">
            <w:r>
              <w:t xml:space="preserve">Izgradnja ograde i uređenje </w:t>
            </w:r>
            <w:proofErr w:type="spellStart"/>
            <w:r>
              <w:t>dovrišta</w:t>
            </w:r>
            <w:proofErr w:type="spellEnd"/>
            <w:r>
              <w:t xml:space="preserve"> oko spremišta za komunalne strojeve </w:t>
            </w:r>
          </w:p>
        </w:tc>
        <w:tc>
          <w:tcPr>
            <w:tcW w:w="1568" w:type="dxa"/>
          </w:tcPr>
          <w:p w:rsidR="00A02188" w:rsidRPr="00CF0015" w:rsidRDefault="00A02188" w:rsidP="00F91312">
            <w:pPr>
              <w:jc w:val="right"/>
            </w:pPr>
            <w:r>
              <w:t>20.000,00</w:t>
            </w:r>
          </w:p>
        </w:tc>
        <w:tc>
          <w:tcPr>
            <w:tcW w:w="1961" w:type="dxa"/>
          </w:tcPr>
          <w:p w:rsidR="00A02188" w:rsidRPr="00A02188" w:rsidRDefault="00A02188" w:rsidP="00A02188">
            <w:pPr>
              <w:jc w:val="right"/>
            </w:pPr>
            <w:r w:rsidRPr="00A02188">
              <w:t>7.350,00</w:t>
            </w:r>
          </w:p>
        </w:tc>
        <w:tc>
          <w:tcPr>
            <w:tcW w:w="2781" w:type="dxa"/>
          </w:tcPr>
          <w:p w:rsidR="00A02188" w:rsidRPr="00A02188" w:rsidRDefault="00A02188" w:rsidP="00F91312">
            <w:r w:rsidRPr="00A02188">
              <w:t xml:space="preserve">Opći prihodi i primici </w:t>
            </w:r>
          </w:p>
        </w:tc>
      </w:tr>
      <w:tr w:rsidR="00F25325" w:rsidRPr="00EB0611" w:rsidTr="00A51A76">
        <w:trPr>
          <w:trHeight w:val="342"/>
        </w:trPr>
        <w:tc>
          <w:tcPr>
            <w:tcW w:w="2141" w:type="dxa"/>
          </w:tcPr>
          <w:p w:rsidR="00F25325" w:rsidRPr="003C4FB8" w:rsidRDefault="00F25325" w:rsidP="00F91312">
            <w:pPr>
              <w:jc w:val="right"/>
              <w:rPr>
                <w:b/>
              </w:rPr>
            </w:pPr>
            <w:r w:rsidRPr="003C4FB8">
              <w:rPr>
                <w:b/>
              </w:rPr>
              <w:t>UKUPNO:</w:t>
            </w:r>
          </w:p>
        </w:tc>
        <w:tc>
          <w:tcPr>
            <w:tcW w:w="1568" w:type="dxa"/>
          </w:tcPr>
          <w:p w:rsidR="00F25325" w:rsidRPr="00A84AC9" w:rsidRDefault="006B7856" w:rsidP="00F91312">
            <w:pPr>
              <w:jc w:val="right"/>
              <w:rPr>
                <w:b/>
              </w:rPr>
            </w:pPr>
            <w:r>
              <w:rPr>
                <w:b/>
              </w:rPr>
              <w:t>36</w:t>
            </w:r>
            <w:r w:rsidR="00F25325">
              <w:rPr>
                <w:b/>
              </w:rPr>
              <w:t>1</w:t>
            </w:r>
            <w:r w:rsidR="00F25325" w:rsidRPr="00A84AC9">
              <w:rPr>
                <w:b/>
              </w:rPr>
              <w:t>.900,00</w:t>
            </w:r>
          </w:p>
        </w:tc>
        <w:tc>
          <w:tcPr>
            <w:tcW w:w="1961" w:type="dxa"/>
          </w:tcPr>
          <w:p w:rsidR="00F25325" w:rsidRPr="00EB0611" w:rsidRDefault="006B7856" w:rsidP="006B7856">
            <w:pPr>
              <w:jc w:val="right"/>
              <w:rPr>
                <w:b/>
                <w:color w:val="FF0000"/>
              </w:rPr>
            </w:pPr>
            <w:r w:rsidRPr="006B7856">
              <w:rPr>
                <w:b/>
              </w:rPr>
              <w:t>123.355,07</w:t>
            </w:r>
          </w:p>
        </w:tc>
        <w:tc>
          <w:tcPr>
            <w:tcW w:w="2781" w:type="dxa"/>
          </w:tcPr>
          <w:p w:rsidR="00F25325" w:rsidRPr="00EB0611" w:rsidRDefault="00F25325" w:rsidP="00F91312">
            <w:pPr>
              <w:rPr>
                <w:b/>
                <w:color w:val="FF0000"/>
              </w:rPr>
            </w:pPr>
          </w:p>
        </w:tc>
      </w:tr>
    </w:tbl>
    <w:p w:rsidR="00F25325" w:rsidRDefault="00F25325" w:rsidP="001843DF">
      <w:pPr>
        <w:rPr>
          <w:color w:val="FF0000"/>
        </w:rPr>
      </w:pPr>
      <w:bookmarkStart w:id="1" w:name="_GoBack"/>
      <w:bookmarkEnd w:id="1"/>
    </w:p>
    <w:p w:rsidR="00F25325" w:rsidRDefault="00F25325" w:rsidP="001843DF">
      <w:pPr>
        <w:rPr>
          <w:color w:val="FF0000"/>
        </w:rPr>
      </w:pPr>
    </w:p>
    <w:p w:rsidR="00742CEB" w:rsidRPr="00F25325" w:rsidRDefault="00742CEB" w:rsidP="00D70230">
      <w:pPr>
        <w:jc w:val="center"/>
        <w:rPr>
          <w:b/>
          <w:color w:val="FF0000"/>
        </w:rPr>
      </w:pPr>
    </w:p>
    <w:p w:rsidR="00D70230" w:rsidRPr="00F25325" w:rsidRDefault="001843DF" w:rsidP="00D70230">
      <w:pPr>
        <w:jc w:val="center"/>
        <w:rPr>
          <w:b/>
        </w:rPr>
      </w:pPr>
      <w:r w:rsidRPr="00F25325">
        <w:rPr>
          <w:b/>
        </w:rPr>
        <w:t>Članak 2</w:t>
      </w:r>
      <w:r w:rsidR="00D70230" w:rsidRPr="00F25325">
        <w:rPr>
          <w:b/>
        </w:rPr>
        <w:t>.</w:t>
      </w:r>
    </w:p>
    <w:p w:rsidR="00725E19" w:rsidRPr="00F25325" w:rsidRDefault="00725E19" w:rsidP="00E06EFB"/>
    <w:p w:rsidR="00E06EFB" w:rsidRPr="00F25325" w:rsidRDefault="00DB0A99" w:rsidP="00E06EFB">
      <w:r w:rsidRPr="00F25325">
        <w:t>Izvršenje</w:t>
      </w:r>
      <w:r w:rsidR="001843DF" w:rsidRPr="00F25325">
        <w:t xml:space="preserve"> </w:t>
      </w:r>
      <w:r w:rsidR="00E06EFB" w:rsidRPr="00F25325">
        <w:t>Plan</w:t>
      </w:r>
      <w:r w:rsidR="001843DF" w:rsidRPr="00F25325">
        <w:t>a</w:t>
      </w:r>
      <w:r w:rsidR="00E06EFB" w:rsidRPr="00F25325">
        <w:t xml:space="preserve"> će biti objavljen</w:t>
      </w:r>
      <w:r w:rsidRPr="00F25325">
        <w:t>o</w:t>
      </w:r>
      <w:r w:rsidR="00E06EFB" w:rsidRPr="00F25325">
        <w:t xml:space="preserve"> u “Službenom glasniku Međimurske župani</w:t>
      </w:r>
      <w:r w:rsidR="001843DF" w:rsidRPr="00F25325">
        <w:t>je“.</w:t>
      </w:r>
    </w:p>
    <w:p w:rsidR="00E06EFB" w:rsidRPr="00F25325" w:rsidRDefault="00E06EFB" w:rsidP="00E06EFB"/>
    <w:p w:rsidR="00E06EFB" w:rsidRPr="00F25325" w:rsidRDefault="00DC10E4" w:rsidP="00DC10E4">
      <w:pPr>
        <w:jc w:val="center"/>
        <w:rPr>
          <w:b/>
        </w:rPr>
      </w:pPr>
      <w:r w:rsidRPr="00F25325">
        <w:rPr>
          <w:b/>
        </w:rPr>
        <w:tab/>
      </w:r>
      <w:r w:rsidRPr="00F25325">
        <w:rPr>
          <w:b/>
        </w:rPr>
        <w:tab/>
      </w:r>
      <w:r w:rsidRPr="00F25325">
        <w:rPr>
          <w:b/>
        </w:rPr>
        <w:tab/>
      </w:r>
      <w:r w:rsidRPr="00F25325">
        <w:rPr>
          <w:b/>
        </w:rPr>
        <w:tab/>
      </w:r>
      <w:r w:rsidRPr="00F25325">
        <w:rPr>
          <w:b/>
        </w:rPr>
        <w:tab/>
        <w:t>OPĆINSKI NAČELNIK</w:t>
      </w:r>
    </w:p>
    <w:p w:rsidR="00DC10E4" w:rsidRPr="00F25325" w:rsidRDefault="00DC10E4" w:rsidP="00DC10E4">
      <w:pPr>
        <w:jc w:val="center"/>
      </w:pPr>
      <w:r w:rsidRPr="00F25325">
        <w:rPr>
          <w:b/>
        </w:rPr>
        <w:tab/>
      </w:r>
      <w:r w:rsidRPr="00F25325">
        <w:rPr>
          <w:b/>
        </w:rPr>
        <w:tab/>
      </w:r>
      <w:r w:rsidRPr="00F25325">
        <w:rPr>
          <w:b/>
        </w:rPr>
        <w:tab/>
      </w:r>
      <w:r w:rsidRPr="00F25325">
        <w:rPr>
          <w:b/>
        </w:rPr>
        <w:tab/>
      </w:r>
      <w:r w:rsidRPr="00F25325">
        <w:rPr>
          <w:b/>
        </w:rPr>
        <w:tab/>
        <w:t xml:space="preserve">Dario Friščić </w:t>
      </w:r>
    </w:p>
    <w:p w:rsidR="005D443D" w:rsidRPr="00F25325" w:rsidRDefault="005D443D">
      <w:pPr>
        <w:rPr>
          <w:color w:val="FF0000"/>
        </w:rPr>
      </w:pPr>
    </w:p>
    <w:sectPr w:rsidR="005D443D" w:rsidRPr="00F25325" w:rsidSect="00A55D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109" w:rsidRDefault="003F7109" w:rsidP="00022FB5">
      <w:r>
        <w:separator/>
      </w:r>
    </w:p>
  </w:endnote>
  <w:endnote w:type="continuationSeparator" w:id="0">
    <w:p w:rsidR="003F7109" w:rsidRDefault="003F7109" w:rsidP="0002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109" w:rsidRDefault="003F7109" w:rsidP="00022FB5">
      <w:r>
        <w:separator/>
      </w:r>
    </w:p>
  </w:footnote>
  <w:footnote w:type="continuationSeparator" w:id="0">
    <w:p w:rsidR="003F7109" w:rsidRDefault="003F7109" w:rsidP="0002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63" w:rsidRDefault="00A11D2E">
    <w:pPr>
      <w:pStyle w:val="Zaglavlje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FB"/>
    <w:rsid w:val="00022FB5"/>
    <w:rsid w:val="00027C5B"/>
    <w:rsid w:val="00036515"/>
    <w:rsid w:val="0004406D"/>
    <w:rsid w:val="000529F0"/>
    <w:rsid w:val="000747BB"/>
    <w:rsid w:val="00081609"/>
    <w:rsid w:val="00090F92"/>
    <w:rsid w:val="000A094E"/>
    <w:rsid w:val="000A4EE3"/>
    <w:rsid w:val="000F6DE5"/>
    <w:rsid w:val="00100F47"/>
    <w:rsid w:val="00117FA5"/>
    <w:rsid w:val="001341BD"/>
    <w:rsid w:val="00144C87"/>
    <w:rsid w:val="00147A5B"/>
    <w:rsid w:val="00173476"/>
    <w:rsid w:val="001756B0"/>
    <w:rsid w:val="00181D4C"/>
    <w:rsid w:val="001843DF"/>
    <w:rsid w:val="00187D8F"/>
    <w:rsid w:val="001C14FC"/>
    <w:rsid w:val="001D7814"/>
    <w:rsid w:val="001E7D55"/>
    <w:rsid w:val="001F228E"/>
    <w:rsid w:val="001F38F1"/>
    <w:rsid w:val="00204BF0"/>
    <w:rsid w:val="00207E7A"/>
    <w:rsid w:val="00225891"/>
    <w:rsid w:val="00230416"/>
    <w:rsid w:val="00256683"/>
    <w:rsid w:val="00284FF8"/>
    <w:rsid w:val="002A22DB"/>
    <w:rsid w:val="002B5B86"/>
    <w:rsid w:val="002B72F1"/>
    <w:rsid w:val="00302D36"/>
    <w:rsid w:val="00305E5A"/>
    <w:rsid w:val="00315B8E"/>
    <w:rsid w:val="003359AA"/>
    <w:rsid w:val="003445B6"/>
    <w:rsid w:val="00346246"/>
    <w:rsid w:val="003651F8"/>
    <w:rsid w:val="00375401"/>
    <w:rsid w:val="003B1E63"/>
    <w:rsid w:val="003D6C46"/>
    <w:rsid w:val="003F7109"/>
    <w:rsid w:val="0041428D"/>
    <w:rsid w:val="0041603D"/>
    <w:rsid w:val="00423B35"/>
    <w:rsid w:val="00435667"/>
    <w:rsid w:val="00441163"/>
    <w:rsid w:val="00474860"/>
    <w:rsid w:val="004762FA"/>
    <w:rsid w:val="00477D5D"/>
    <w:rsid w:val="004A6AA7"/>
    <w:rsid w:val="004B00AF"/>
    <w:rsid w:val="004B5E82"/>
    <w:rsid w:val="004C75A9"/>
    <w:rsid w:val="004D1A5E"/>
    <w:rsid w:val="004F59BD"/>
    <w:rsid w:val="0051091D"/>
    <w:rsid w:val="00530D7D"/>
    <w:rsid w:val="005473CE"/>
    <w:rsid w:val="005845E6"/>
    <w:rsid w:val="00586687"/>
    <w:rsid w:val="005B4CB7"/>
    <w:rsid w:val="005C0457"/>
    <w:rsid w:val="005C2CBA"/>
    <w:rsid w:val="005C4563"/>
    <w:rsid w:val="005D443D"/>
    <w:rsid w:val="005D489F"/>
    <w:rsid w:val="005D71E7"/>
    <w:rsid w:val="00601B4A"/>
    <w:rsid w:val="00610076"/>
    <w:rsid w:val="00625777"/>
    <w:rsid w:val="00634278"/>
    <w:rsid w:val="00635897"/>
    <w:rsid w:val="006376CF"/>
    <w:rsid w:val="006427A9"/>
    <w:rsid w:val="00653DEA"/>
    <w:rsid w:val="006621A7"/>
    <w:rsid w:val="00665895"/>
    <w:rsid w:val="006713B9"/>
    <w:rsid w:val="0067394E"/>
    <w:rsid w:val="00690CB1"/>
    <w:rsid w:val="006B7856"/>
    <w:rsid w:val="006C4092"/>
    <w:rsid w:val="006C4584"/>
    <w:rsid w:val="006C7835"/>
    <w:rsid w:val="006E7F87"/>
    <w:rsid w:val="00706874"/>
    <w:rsid w:val="0071405C"/>
    <w:rsid w:val="00723F1B"/>
    <w:rsid w:val="00725E19"/>
    <w:rsid w:val="00742CEB"/>
    <w:rsid w:val="007456BF"/>
    <w:rsid w:val="00746242"/>
    <w:rsid w:val="00752555"/>
    <w:rsid w:val="00753807"/>
    <w:rsid w:val="00761664"/>
    <w:rsid w:val="00765387"/>
    <w:rsid w:val="007755F1"/>
    <w:rsid w:val="007A6F30"/>
    <w:rsid w:val="007B17F1"/>
    <w:rsid w:val="007B277E"/>
    <w:rsid w:val="007C11F4"/>
    <w:rsid w:val="007F0FB5"/>
    <w:rsid w:val="0083234D"/>
    <w:rsid w:val="00833480"/>
    <w:rsid w:val="00834207"/>
    <w:rsid w:val="00835FA2"/>
    <w:rsid w:val="00853780"/>
    <w:rsid w:val="00854AED"/>
    <w:rsid w:val="00866226"/>
    <w:rsid w:val="008815BF"/>
    <w:rsid w:val="008959D9"/>
    <w:rsid w:val="008A64C1"/>
    <w:rsid w:val="008A735A"/>
    <w:rsid w:val="008B40A1"/>
    <w:rsid w:val="008C244B"/>
    <w:rsid w:val="008D175C"/>
    <w:rsid w:val="008E2006"/>
    <w:rsid w:val="008E329D"/>
    <w:rsid w:val="008E44EC"/>
    <w:rsid w:val="008F02ED"/>
    <w:rsid w:val="00901960"/>
    <w:rsid w:val="00901DBC"/>
    <w:rsid w:val="00910087"/>
    <w:rsid w:val="00936E42"/>
    <w:rsid w:val="00940A2C"/>
    <w:rsid w:val="00943649"/>
    <w:rsid w:val="009871E0"/>
    <w:rsid w:val="00990878"/>
    <w:rsid w:val="00993B8A"/>
    <w:rsid w:val="00997E00"/>
    <w:rsid w:val="009A1547"/>
    <w:rsid w:val="009C0A14"/>
    <w:rsid w:val="009C1F81"/>
    <w:rsid w:val="009C5280"/>
    <w:rsid w:val="009D0379"/>
    <w:rsid w:val="009D66B0"/>
    <w:rsid w:val="00A02188"/>
    <w:rsid w:val="00A02E88"/>
    <w:rsid w:val="00A0514B"/>
    <w:rsid w:val="00A06186"/>
    <w:rsid w:val="00A11D2E"/>
    <w:rsid w:val="00A14602"/>
    <w:rsid w:val="00A22A31"/>
    <w:rsid w:val="00A37EB2"/>
    <w:rsid w:val="00A422F6"/>
    <w:rsid w:val="00A430A8"/>
    <w:rsid w:val="00A51844"/>
    <w:rsid w:val="00A51A76"/>
    <w:rsid w:val="00A53E5A"/>
    <w:rsid w:val="00A55D24"/>
    <w:rsid w:val="00A715AF"/>
    <w:rsid w:val="00A9495E"/>
    <w:rsid w:val="00AC6064"/>
    <w:rsid w:val="00AD5159"/>
    <w:rsid w:val="00AD6A9D"/>
    <w:rsid w:val="00AF1604"/>
    <w:rsid w:val="00B041AF"/>
    <w:rsid w:val="00B26050"/>
    <w:rsid w:val="00B471BD"/>
    <w:rsid w:val="00B612A8"/>
    <w:rsid w:val="00B6659B"/>
    <w:rsid w:val="00B76503"/>
    <w:rsid w:val="00B8309C"/>
    <w:rsid w:val="00B96EE0"/>
    <w:rsid w:val="00BA15AA"/>
    <w:rsid w:val="00BC53B3"/>
    <w:rsid w:val="00BE02F3"/>
    <w:rsid w:val="00BE33F4"/>
    <w:rsid w:val="00BF3931"/>
    <w:rsid w:val="00BF56C5"/>
    <w:rsid w:val="00C11A6D"/>
    <w:rsid w:val="00C156CE"/>
    <w:rsid w:val="00C31B3B"/>
    <w:rsid w:val="00C3557C"/>
    <w:rsid w:val="00C35E9A"/>
    <w:rsid w:val="00C5379F"/>
    <w:rsid w:val="00C76B62"/>
    <w:rsid w:val="00C80D92"/>
    <w:rsid w:val="00C85310"/>
    <w:rsid w:val="00C87AA8"/>
    <w:rsid w:val="00CB6064"/>
    <w:rsid w:val="00CC10EE"/>
    <w:rsid w:val="00CD4A89"/>
    <w:rsid w:val="00CD7D66"/>
    <w:rsid w:val="00CE3D42"/>
    <w:rsid w:val="00D05AE5"/>
    <w:rsid w:val="00D14619"/>
    <w:rsid w:val="00D23167"/>
    <w:rsid w:val="00D34FA2"/>
    <w:rsid w:val="00D54902"/>
    <w:rsid w:val="00D70230"/>
    <w:rsid w:val="00D81F91"/>
    <w:rsid w:val="00D85358"/>
    <w:rsid w:val="00D87692"/>
    <w:rsid w:val="00D922DD"/>
    <w:rsid w:val="00DA0756"/>
    <w:rsid w:val="00DA437B"/>
    <w:rsid w:val="00DB0A99"/>
    <w:rsid w:val="00DB15D0"/>
    <w:rsid w:val="00DC10E4"/>
    <w:rsid w:val="00DD5BF6"/>
    <w:rsid w:val="00DE0F18"/>
    <w:rsid w:val="00DE4E63"/>
    <w:rsid w:val="00DF2F44"/>
    <w:rsid w:val="00DF6C08"/>
    <w:rsid w:val="00E068AF"/>
    <w:rsid w:val="00E06EFB"/>
    <w:rsid w:val="00E16D9C"/>
    <w:rsid w:val="00E23923"/>
    <w:rsid w:val="00E3318E"/>
    <w:rsid w:val="00E33DCB"/>
    <w:rsid w:val="00E35E78"/>
    <w:rsid w:val="00E44FD4"/>
    <w:rsid w:val="00E543E4"/>
    <w:rsid w:val="00E5726A"/>
    <w:rsid w:val="00E57642"/>
    <w:rsid w:val="00E643E0"/>
    <w:rsid w:val="00E70CD2"/>
    <w:rsid w:val="00EA2332"/>
    <w:rsid w:val="00EB0AC5"/>
    <w:rsid w:val="00EB5A5F"/>
    <w:rsid w:val="00EB6CDA"/>
    <w:rsid w:val="00EC0346"/>
    <w:rsid w:val="00EC12F7"/>
    <w:rsid w:val="00ED74E7"/>
    <w:rsid w:val="00EE0EC7"/>
    <w:rsid w:val="00EE215B"/>
    <w:rsid w:val="00EE533E"/>
    <w:rsid w:val="00EF0E4A"/>
    <w:rsid w:val="00F04565"/>
    <w:rsid w:val="00F24A0C"/>
    <w:rsid w:val="00F25325"/>
    <w:rsid w:val="00F41A0E"/>
    <w:rsid w:val="00F435B1"/>
    <w:rsid w:val="00F82323"/>
    <w:rsid w:val="00F904EA"/>
    <w:rsid w:val="00F92C95"/>
    <w:rsid w:val="00F96953"/>
    <w:rsid w:val="00F9699F"/>
    <w:rsid w:val="00FD23BD"/>
    <w:rsid w:val="00FE1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F8F8"/>
  <w15:docId w15:val="{43D067A1-86FE-49F0-8294-65863382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0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E06EFB"/>
    <w:pPr>
      <w:keepNext/>
      <w:ind w:right="3344"/>
      <w:outlineLvl w:val="1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E06EFB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StandardWeb">
    <w:name w:val="Normal (Web)"/>
    <w:basedOn w:val="Normal"/>
    <w:rsid w:val="00E06EFB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E0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5E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5E9A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22F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22F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22FB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22FB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53D0C-1B14-4B69-B110-769513E1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108</cp:revision>
  <cp:lastPrinted>2024-04-19T09:34:00Z</cp:lastPrinted>
  <dcterms:created xsi:type="dcterms:W3CDTF">2020-12-17T07:17:00Z</dcterms:created>
  <dcterms:modified xsi:type="dcterms:W3CDTF">2025-03-18T11:56:00Z</dcterms:modified>
</cp:coreProperties>
</file>