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REPUBLIKA HRVATSKA </w:t>
      </w:r>
    </w:p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MEĐIMURSKA ŽUPANIJA</w:t>
      </w:r>
    </w:p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KNJIŽNICA I ČITAONICA KOTORIBA </w:t>
      </w:r>
    </w:p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KOTORIBA</w:t>
      </w:r>
    </w:p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KLASA: </w:t>
      </w:r>
      <w:r w:rsidR="00780844" w:rsidRPr="008954E4">
        <w:rPr>
          <w:rFonts w:ascii="Arial" w:hAnsi="Arial" w:cs="Arial"/>
          <w:color w:val="auto"/>
        </w:rPr>
        <w:t>611</w:t>
      </w:r>
      <w:r w:rsidRPr="008954E4">
        <w:rPr>
          <w:rFonts w:ascii="Arial" w:hAnsi="Arial" w:cs="Arial"/>
          <w:color w:val="auto"/>
        </w:rPr>
        <w:t>-01/2</w:t>
      </w:r>
      <w:r w:rsidR="001E776B" w:rsidRPr="008954E4">
        <w:rPr>
          <w:rFonts w:ascii="Arial" w:hAnsi="Arial" w:cs="Arial"/>
          <w:color w:val="auto"/>
        </w:rPr>
        <w:t>5</w:t>
      </w:r>
      <w:r w:rsidRPr="008954E4">
        <w:rPr>
          <w:rFonts w:ascii="Arial" w:hAnsi="Arial" w:cs="Arial"/>
          <w:color w:val="auto"/>
        </w:rPr>
        <w:t>-01/</w:t>
      </w:r>
      <w:r w:rsidR="00780844" w:rsidRPr="008954E4">
        <w:rPr>
          <w:rFonts w:ascii="Arial" w:hAnsi="Arial" w:cs="Arial"/>
          <w:color w:val="auto"/>
        </w:rPr>
        <w:t>04</w:t>
      </w:r>
    </w:p>
    <w:p w:rsidR="0054530C" w:rsidRPr="008954E4" w:rsidRDefault="0054530C" w:rsidP="0054530C">
      <w:pPr>
        <w:ind w:right="3839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URBROJ: 2109-9-</w:t>
      </w:r>
      <w:r w:rsidR="00780844" w:rsidRPr="008954E4">
        <w:rPr>
          <w:rFonts w:ascii="Arial" w:hAnsi="Arial" w:cs="Arial"/>
          <w:color w:val="auto"/>
        </w:rPr>
        <w:t>1</w:t>
      </w:r>
      <w:r w:rsidRPr="008954E4">
        <w:rPr>
          <w:rFonts w:ascii="Arial" w:hAnsi="Arial" w:cs="Arial"/>
          <w:color w:val="auto"/>
        </w:rPr>
        <w:t>-2</w:t>
      </w:r>
      <w:r w:rsidR="001E776B" w:rsidRPr="008954E4">
        <w:rPr>
          <w:rFonts w:ascii="Arial" w:hAnsi="Arial" w:cs="Arial"/>
          <w:color w:val="auto"/>
        </w:rPr>
        <w:t>5</w:t>
      </w:r>
      <w:r w:rsidRPr="008954E4">
        <w:rPr>
          <w:rFonts w:ascii="Arial" w:hAnsi="Arial" w:cs="Arial"/>
          <w:color w:val="auto"/>
        </w:rPr>
        <w:t>-1</w:t>
      </w:r>
    </w:p>
    <w:p w:rsidR="0054530C" w:rsidRPr="008954E4" w:rsidRDefault="0054530C" w:rsidP="0054530C">
      <w:pPr>
        <w:ind w:right="3839"/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Kotoriba, </w:t>
      </w:r>
      <w:r w:rsidR="00780844" w:rsidRPr="008954E4">
        <w:rPr>
          <w:rFonts w:ascii="Arial" w:hAnsi="Arial" w:cs="Arial"/>
          <w:color w:val="auto"/>
        </w:rPr>
        <w:t>7</w:t>
      </w:r>
      <w:r w:rsidRPr="008954E4">
        <w:rPr>
          <w:rFonts w:ascii="Arial" w:hAnsi="Arial" w:cs="Arial"/>
          <w:color w:val="auto"/>
        </w:rPr>
        <w:t xml:space="preserve">. </w:t>
      </w:r>
      <w:r w:rsidR="00780844" w:rsidRPr="008954E4">
        <w:rPr>
          <w:rFonts w:ascii="Arial" w:hAnsi="Arial" w:cs="Arial"/>
          <w:color w:val="auto"/>
        </w:rPr>
        <w:t>listopada</w:t>
      </w:r>
      <w:r w:rsidRPr="008954E4">
        <w:rPr>
          <w:rFonts w:ascii="Arial" w:hAnsi="Arial" w:cs="Arial"/>
          <w:color w:val="auto"/>
        </w:rPr>
        <w:t xml:space="preserve"> 2025.                                                  </w:t>
      </w:r>
    </w:p>
    <w:p w:rsidR="0054530C" w:rsidRPr="008954E4" w:rsidRDefault="0054530C" w:rsidP="0054530C">
      <w:pPr>
        <w:ind w:right="3839"/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                                                                                      </w:t>
      </w:r>
    </w:p>
    <w:p w:rsidR="0054530C" w:rsidRPr="008954E4" w:rsidRDefault="0054530C" w:rsidP="0054530C">
      <w:pPr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                                                                 ZAINTERESIRANIM GOSPODARSKIM </w:t>
      </w:r>
    </w:p>
    <w:p w:rsidR="0054530C" w:rsidRPr="008954E4" w:rsidRDefault="0054530C" w:rsidP="0054530C">
      <w:pPr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                                                                                                        SUBJEKTIMA</w:t>
      </w: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center"/>
        <w:rPr>
          <w:rFonts w:ascii="Arial" w:hAnsi="Arial" w:cs="Arial"/>
          <w:b/>
          <w:color w:val="auto"/>
        </w:rPr>
      </w:pPr>
      <w:bookmarkStart w:id="0" w:name="bookmark0"/>
      <w:r w:rsidRPr="008954E4">
        <w:rPr>
          <w:rFonts w:ascii="Arial" w:hAnsi="Arial" w:cs="Arial"/>
          <w:b/>
          <w:color w:val="auto"/>
        </w:rPr>
        <w:t>POZIV ZA DOSTAVU PONUDE</w:t>
      </w:r>
      <w:bookmarkEnd w:id="0"/>
    </w:p>
    <w:p w:rsidR="0054530C" w:rsidRPr="008954E4" w:rsidRDefault="0054530C" w:rsidP="0054530C">
      <w:pPr>
        <w:jc w:val="center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jc w:val="center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b/>
          <w:color w:val="auto"/>
        </w:rPr>
        <w:t>Evidencijski broj jednostavne nabave: JN-</w:t>
      </w:r>
      <w:r w:rsidR="00780844" w:rsidRPr="008954E4">
        <w:rPr>
          <w:rFonts w:ascii="Arial" w:hAnsi="Arial" w:cs="Arial"/>
          <w:b/>
          <w:color w:val="auto"/>
        </w:rPr>
        <w:t>4</w:t>
      </w:r>
      <w:r w:rsidRPr="008954E4">
        <w:rPr>
          <w:rFonts w:ascii="Arial" w:hAnsi="Arial" w:cs="Arial"/>
          <w:b/>
          <w:color w:val="auto"/>
        </w:rPr>
        <w:t>/</w:t>
      </w:r>
      <w:r w:rsidR="00B66F12" w:rsidRPr="008954E4">
        <w:rPr>
          <w:rFonts w:ascii="Arial" w:hAnsi="Arial" w:cs="Arial"/>
          <w:b/>
          <w:color w:val="auto"/>
        </w:rPr>
        <w:t>20</w:t>
      </w:r>
      <w:r w:rsidRPr="008954E4">
        <w:rPr>
          <w:rFonts w:ascii="Arial" w:hAnsi="Arial" w:cs="Arial"/>
          <w:b/>
          <w:color w:val="auto"/>
        </w:rPr>
        <w:t>25</w:t>
      </w:r>
    </w:p>
    <w:p w:rsidR="0054530C" w:rsidRPr="008954E4" w:rsidRDefault="0054530C" w:rsidP="0054530C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  <w:sz w:val="24"/>
          <w:szCs w:val="24"/>
        </w:rPr>
      </w:pPr>
      <w:bookmarkStart w:id="1" w:name="bookmark1"/>
    </w:p>
    <w:p w:rsidR="0054530C" w:rsidRPr="008954E4" w:rsidRDefault="0054530C" w:rsidP="0054530C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  <w:sz w:val="24"/>
          <w:szCs w:val="24"/>
        </w:rPr>
      </w:pPr>
      <w:r w:rsidRPr="008954E4">
        <w:rPr>
          <w:rFonts w:ascii="Arial" w:hAnsi="Arial" w:cs="Arial"/>
          <w:sz w:val="24"/>
          <w:szCs w:val="24"/>
        </w:rPr>
        <w:t>NARUČITELJ:</w:t>
      </w:r>
      <w:bookmarkEnd w:id="1"/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r w:rsidRPr="008954E4">
        <w:rPr>
          <w:rFonts w:ascii="Arial" w:hAnsi="Arial" w:cs="Arial"/>
          <w:color w:val="auto"/>
          <w:lang w:val="en-US" w:eastAsia="en-US" w:bidi="en-US"/>
        </w:rPr>
        <w:t>KNJIŽNICA I ČITAONICA KOTORIBA</w:t>
      </w:r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Sjedište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: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Kralja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Tomislava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121A,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Kotoriba</w:t>
      </w:r>
      <w:proofErr w:type="spellEnd"/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r w:rsidRPr="008954E4">
        <w:rPr>
          <w:rFonts w:ascii="Arial" w:hAnsi="Arial" w:cs="Arial"/>
          <w:color w:val="auto"/>
          <w:lang w:val="en-US" w:eastAsia="en-US" w:bidi="en-US"/>
        </w:rPr>
        <w:t>OIB: 44933006466</w:t>
      </w:r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Osobe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za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kontakt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: Mario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Friščić</w:t>
      </w:r>
      <w:proofErr w:type="spellEnd"/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Broj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telefona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>: 0996748299</w:t>
      </w:r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Adresa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elektroničke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pošte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>: kickotoriba@gmail.com</w:t>
      </w:r>
    </w:p>
    <w:p w:rsidR="00780844" w:rsidRPr="008954E4" w:rsidRDefault="00780844" w:rsidP="00780844">
      <w:pPr>
        <w:rPr>
          <w:rFonts w:ascii="Arial" w:hAnsi="Arial" w:cs="Arial"/>
          <w:color w:val="auto"/>
          <w:lang w:val="en-US" w:eastAsia="en-US" w:bidi="en-US"/>
        </w:rPr>
      </w:pP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Odgovorna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osoba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Naručitelja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: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Ravnatelj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Knjižnice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i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čitaonice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Kotoriba</w:t>
      </w:r>
      <w:proofErr w:type="spellEnd"/>
      <w:r w:rsidRPr="008954E4">
        <w:rPr>
          <w:rFonts w:ascii="Arial" w:hAnsi="Arial" w:cs="Arial"/>
          <w:color w:val="auto"/>
          <w:lang w:val="en-US" w:eastAsia="en-US" w:bidi="en-US"/>
        </w:rPr>
        <w:t xml:space="preserve"> Mario </w:t>
      </w:r>
      <w:proofErr w:type="spellStart"/>
      <w:r w:rsidRPr="008954E4">
        <w:rPr>
          <w:rFonts w:ascii="Arial" w:hAnsi="Arial" w:cs="Arial"/>
          <w:color w:val="auto"/>
          <w:lang w:val="en-US" w:eastAsia="en-US" w:bidi="en-US"/>
        </w:rPr>
        <w:t>Friščić</w:t>
      </w:r>
      <w:proofErr w:type="spellEnd"/>
    </w:p>
    <w:p w:rsidR="0054530C" w:rsidRPr="008954E4" w:rsidRDefault="0054530C" w:rsidP="0054530C">
      <w:pPr>
        <w:spacing w:line="312" w:lineRule="exact"/>
        <w:rPr>
          <w:rFonts w:ascii="Arial" w:hAnsi="Arial" w:cs="Arial"/>
          <w:color w:val="auto"/>
          <w:lang w:val="en-US" w:eastAsia="en-US" w:bidi="en-US"/>
        </w:rPr>
      </w:pPr>
    </w:p>
    <w:p w:rsidR="0054530C" w:rsidRPr="008954E4" w:rsidRDefault="0054530C" w:rsidP="0054530C">
      <w:pPr>
        <w:spacing w:line="312" w:lineRule="exact"/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</w:pPr>
      <w:r w:rsidRPr="008954E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>Poštovani,</w:t>
      </w:r>
    </w:p>
    <w:p w:rsidR="0054530C" w:rsidRPr="008954E4" w:rsidRDefault="0054530C" w:rsidP="0054530C">
      <w:pPr>
        <w:spacing w:line="312" w:lineRule="exact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Naručitelj Knjižnica i čitaonica Kotoriba pokreće nabavu za </w:t>
      </w:r>
      <w:bookmarkStart w:id="2" w:name="_Hlk204845066"/>
      <w:r w:rsidRPr="008954E4">
        <w:rPr>
          <w:rFonts w:ascii="Arial" w:hAnsi="Arial" w:cs="Arial"/>
          <w:color w:val="auto"/>
        </w:rPr>
        <w:t xml:space="preserve">Dogradnja stubišta Knjižnica i čitaonica Kotoriba – nastavak gradnje </w:t>
      </w:r>
      <w:r w:rsidRPr="008954E4">
        <w:rPr>
          <w:rFonts w:ascii="Arial" w:hAnsi="Arial" w:cs="Arial"/>
          <w:b/>
          <w:color w:val="auto"/>
        </w:rPr>
        <w:t>(</w:t>
      </w:r>
      <w:r w:rsidR="00780844" w:rsidRPr="008954E4">
        <w:rPr>
          <w:rFonts w:ascii="Arial" w:hAnsi="Arial" w:cs="Arial"/>
          <w:b/>
          <w:color w:val="auto"/>
        </w:rPr>
        <w:t>JN – 4</w:t>
      </w:r>
      <w:r w:rsidRPr="008954E4">
        <w:rPr>
          <w:rFonts w:ascii="Arial" w:hAnsi="Arial" w:cs="Arial"/>
          <w:b/>
          <w:color w:val="auto"/>
        </w:rPr>
        <w:t>/</w:t>
      </w:r>
      <w:r w:rsidR="00B66F12" w:rsidRPr="008954E4">
        <w:rPr>
          <w:rFonts w:ascii="Arial" w:hAnsi="Arial" w:cs="Arial"/>
          <w:b/>
          <w:color w:val="auto"/>
        </w:rPr>
        <w:t>20</w:t>
      </w:r>
      <w:r w:rsidRPr="008954E4">
        <w:rPr>
          <w:rFonts w:ascii="Arial" w:hAnsi="Arial" w:cs="Arial"/>
          <w:b/>
          <w:color w:val="auto"/>
        </w:rPr>
        <w:t>25)</w:t>
      </w:r>
      <w:r w:rsidRPr="008954E4">
        <w:rPr>
          <w:rFonts w:ascii="Arial" w:hAnsi="Arial" w:cs="Arial"/>
          <w:color w:val="auto"/>
        </w:rPr>
        <w:t xml:space="preserve"> </w:t>
      </w:r>
      <w:bookmarkEnd w:id="2"/>
      <w:r w:rsidRPr="008954E4">
        <w:rPr>
          <w:rFonts w:ascii="Arial" w:hAnsi="Arial" w:cs="Arial"/>
          <w:b/>
          <w:color w:val="auto"/>
        </w:rPr>
        <w:t xml:space="preserve"> </w:t>
      </w:r>
      <w:r w:rsidRPr="008954E4">
        <w:rPr>
          <w:rFonts w:ascii="Arial" w:hAnsi="Arial" w:cs="Arial"/>
          <w:color w:val="auto"/>
        </w:rPr>
        <w:t xml:space="preserve">sukladno troškovniku koji obuhvaća </w:t>
      </w:r>
      <w:r w:rsidR="00780844" w:rsidRPr="008954E4">
        <w:rPr>
          <w:rFonts w:ascii="Arial" w:hAnsi="Arial" w:cs="Arial"/>
          <w:color w:val="auto"/>
        </w:rPr>
        <w:t>građevinsko-obrtničke i elektrotehničke radove</w:t>
      </w:r>
      <w:r w:rsidRPr="008954E4">
        <w:rPr>
          <w:rFonts w:ascii="Arial" w:hAnsi="Arial" w:cs="Arial"/>
          <w:color w:val="auto"/>
        </w:rPr>
        <w:t xml:space="preserve">. Sukladno članku 12. stavka 1. Zakona o javnoj nabavi (NN 120/16 i 114/22) za godišnju procijenjenu vrijednost nabave iz Plana nabave do 26.540,00 eura bez PDV-a za nabavu roba i usluga, odnosno do </w:t>
      </w:r>
      <w:bookmarkStart w:id="3" w:name="_Hlk129350217"/>
      <w:r w:rsidRPr="008954E4">
        <w:rPr>
          <w:rFonts w:ascii="Arial" w:hAnsi="Arial" w:cs="Arial"/>
          <w:color w:val="auto"/>
        </w:rPr>
        <w:t xml:space="preserve">66.360,00 eura </w:t>
      </w:r>
      <w:bookmarkEnd w:id="3"/>
      <w:r w:rsidRPr="008954E4">
        <w:rPr>
          <w:rFonts w:ascii="Arial" w:hAnsi="Arial" w:cs="Arial"/>
          <w:color w:val="auto"/>
        </w:rPr>
        <w:t>bez PDV-a za nabavu radova (tzv. jednostavnu nabavu) Naručitelj nije obvezan provoditi postupke javne nabave propisane Zakonom o javnoj nabavi.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OPIS PREDMETA NABAVE</w:t>
      </w:r>
    </w:p>
    <w:p w:rsidR="0054530C" w:rsidRPr="008954E4" w:rsidRDefault="0054530C" w:rsidP="0054530C">
      <w:p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  <w:bookmarkStart w:id="4" w:name="_Hlk48715309"/>
      <w:r w:rsidRPr="008954E4">
        <w:rPr>
          <w:rFonts w:ascii="Arial" w:hAnsi="Arial" w:cs="Arial"/>
          <w:b/>
          <w:color w:val="auto"/>
        </w:rPr>
        <w:t xml:space="preserve">Predmet nabave: </w:t>
      </w:r>
      <w:r w:rsidRPr="008954E4">
        <w:rPr>
          <w:rFonts w:ascii="Arial" w:hAnsi="Arial" w:cs="Arial"/>
          <w:color w:val="auto"/>
        </w:rPr>
        <w:t>Dogradnja stubišta Knjižnice i čitaonice Kotoriba</w:t>
      </w:r>
      <w:r w:rsidR="00780844" w:rsidRPr="008954E4">
        <w:rPr>
          <w:rFonts w:ascii="Arial" w:hAnsi="Arial" w:cs="Arial"/>
          <w:color w:val="auto"/>
        </w:rPr>
        <w:t xml:space="preserve"> – nastavak gradnje</w:t>
      </w:r>
      <w:r w:rsidRPr="008954E4">
        <w:rPr>
          <w:rFonts w:ascii="Arial" w:hAnsi="Arial" w:cs="Arial"/>
          <w:color w:val="auto"/>
        </w:rPr>
        <w:t xml:space="preserve"> ( </w:t>
      </w:r>
      <w:r w:rsidRPr="008954E4">
        <w:rPr>
          <w:rFonts w:ascii="Arial" w:hAnsi="Arial" w:cs="Arial"/>
          <w:b/>
          <w:color w:val="auto"/>
        </w:rPr>
        <w:t xml:space="preserve">JN – </w:t>
      </w:r>
      <w:r w:rsidR="00780844" w:rsidRPr="008954E4">
        <w:rPr>
          <w:rFonts w:ascii="Arial" w:hAnsi="Arial" w:cs="Arial"/>
          <w:b/>
          <w:color w:val="auto"/>
        </w:rPr>
        <w:t>4</w:t>
      </w:r>
      <w:r w:rsidRPr="008954E4">
        <w:rPr>
          <w:rFonts w:ascii="Arial" w:hAnsi="Arial" w:cs="Arial"/>
          <w:b/>
          <w:color w:val="auto"/>
        </w:rPr>
        <w:t>/</w:t>
      </w:r>
      <w:r w:rsidR="00B66F12" w:rsidRPr="008954E4">
        <w:rPr>
          <w:rFonts w:ascii="Arial" w:hAnsi="Arial" w:cs="Arial"/>
          <w:b/>
          <w:color w:val="auto"/>
        </w:rPr>
        <w:t>20</w:t>
      </w:r>
      <w:r w:rsidRPr="008954E4">
        <w:rPr>
          <w:rFonts w:ascii="Arial" w:hAnsi="Arial" w:cs="Arial"/>
          <w:b/>
          <w:color w:val="auto"/>
        </w:rPr>
        <w:t>25</w:t>
      </w:r>
      <w:r w:rsidRPr="008954E4">
        <w:rPr>
          <w:rFonts w:ascii="Arial" w:hAnsi="Arial" w:cs="Arial"/>
          <w:color w:val="auto"/>
        </w:rPr>
        <w:t xml:space="preserve"> ). </w:t>
      </w:r>
    </w:p>
    <w:bookmarkEnd w:id="4"/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Predmet nabave je </w:t>
      </w:r>
      <w:r w:rsidR="00780844" w:rsidRPr="008954E4">
        <w:rPr>
          <w:rFonts w:ascii="Arial" w:hAnsi="Arial" w:cs="Arial"/>
          <w:color w:val="auto"/>
        </w:rPr>
        <w:t>dogradnja stubišta Knjižnice i čitaonice Kotoriba</w:t>
      </w:r>
      <w:r w:rsidR="001E776B" w:rsidRPr="008954E4">
        <w:rPr>
          <w:rFonts w:ascii="Arial" w:hAnsi="Arial" w:cs="Arial"/>
          <w:color w:val="auto"/>
        </w:rPr>
        <w:t xml:space="preserve"> - </w:t>
      </w:r>
      <w:r w:rsidR="00780844" w:rsidRPr="008954E4">
        <w:rPr>
          <w:rFonts w:ascii="Arial" w:hAnsi="Arial" w:cs="Arial"/>
          <w:color w:val="auto"/>
        </w:rPr>
        <w:t>nastavak gradnje, a obuhvaća građevinsko-obrtničke i elektrotehničke radove.</w:t>
      </w: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Procijenjena vrijednost nabave iznosi 50.000,00 eura bez PDV-a</w:t>
      </w:r>
    </w:p>
    <w:p w:rsidR="0054530C" w:rsidRPr="008954E4" w:rsidRDefault="0054530C" w:rsidP="0054530C">
      <w:pPr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UVJETI NABAVE</w:t>
      </w:r>
    </w:p>
    <w:p w:rsidR="0054530C" w:rsidRPr="008954E4" w:rsidRDefault="0054530C" w:rsidP="0054530C">
      <w:pPr>
        <w:tabs>
          <w:tab w:val="left" w:pos="358"/>
        </w:tabs>
        <w:spacing w:line="220" w:lineRule="exact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spacing w:line="220" w:lineRule="exact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Vaša ponuda treba ispunjavati slijedeće uvjete:</w:t>
      </w:r>
    </w:p>
    <w:p w:rsidR="0054530C" w:rsidRPr="008954E4" w:rsidRDefault="0054530C" w:rsidP="0054530C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Arial" w:hAnsi="Arial" w:cs="Arial"/>
          <w:color w:val="auto"/>
        </w:rPr>
      </w:pPr>
      <w:r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način izvršenja: </w:t>
      </w:r>
      <w:r w:rsidRPr="008954E4">
        <w:rPr>
          <w:rFonts w:ascii="Arial" w:hAnsi="Arial" w:cs="Arial"/>
          <w:color w:val="auto"/>
        </w:rPr>
        <w:t xml:space="preserve">s ponuditeljem čija ponuda bude odabrana sklopit će se Ugovor. </w:t>
      </w:r>
    </w:p>
    <w:p w:rsidR="0054530C" w:rsidRPr="008954E4" w:rsidRDefault="0054530C" w:rsidP="0054530C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Fonts w:ascii="Arial" w:hAnsi="Arial" w:cs="Arial"/>
          <w:sz w:val="24"/>
          <w:szCs w:val="24"/>
        </w:rPr>
      </w:pPr>
      <w:r w:rsidRPr="008954E4">
        <w:rPr>
          <w:rFonts w:ascii="Arial" w:hAnsi="Arial" w:cs="Arial"/>
          <w:sz w:val="24"/>
          <w:szCs w:val="24"/>
        </w:rPr>
        <w:t xml:space="preserve">rok izvršenja: </w:t>
      </w:r>
      <w:r w:rsidRPr="008954E4">
        <w:rPr>
          <w:rFonts w:ascii="Arial" w:hAnsi="Arial" w:cs="Arial"/>
          <w:b w:val="0"/>
          <w:bCs w:val="0"/>
          <w:sz w:val="24"/>
          <w:szCs w:val="24"/>
        </w:rPr>
        <w:t xml:space="preserve">60 kalendarskih dana od dana obostranog potpisa Ugovora  </w:t>
      </w:r>
    </w:p>
    <w:p w:rsidR="0054530C" w:rsidRPr="008954E4" w:rsidRDefault="0054530C" w:rsidP="0054530C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rPr>
          <w:rFonts w:ascii="Arial" w:hAnsi="Arial" w:cs="Arial"/>
          <w:sz w:val="24"/>
          <w:szCs w:val="24"/>
        </w:rPr>
      </w:pPr>
      <w:r w:rsidRPr="008954E4">
        <w:rPr>
          <w:rFonts w:ascii="Arial" w:hAnsi="Arial" w:cs="Arial"/>
          <w:sz w:val="24"/>
          <w:szCs w:val="24"/>
        </w:rPr>
        <w:t xml:space="preserve">rok valjanosti ponude: </w:t>
      </w:r>
      <w:r w:rsidRPr="008954E4">
        <w:rPr>
          <w:rFonts w:ascii="Arial" w:hAnsi="Arial" w:cs="Arial"/>
          <w:b w:val="0"/>
          <w:bCs w:val="0"/>
          <w:sz w:val="24"/>
          <w:szCs w:val="24"/>
        </w:rPr>
        <w:t>6 mjeseci</w:t>
      </w:r>
      <w:r w:rsidRPr="008954E4">
        <w:rPr>
          <w:rStyle w:val="Bodytext3NotBold"/>
          <w:rFonts w:ascii="Arial" w:hAnsi="Arial" w:cs="Arial"/>
          <w:color w:val="auto"/>
          <w:sz w:val="24"/>
          <w:szCs w:val="24"/>
        </w:rPr>
        <w:t>;</w:t>
      </w:r>
    </w:p>
    <w:p w:rsidR="0054530C" w:rsidRPr="008954E4" w:rsidRDefault="0054530C" w:rsidP="0054530C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Style w:val="Bodytext3NotBold"/>
          <w:rFonts w:ascii="Arial" w:hAnsi="Arial" w:cs="Arial"/>
          <w:color w:val="auto"/>
          <w:sz w:val="24"/>
          <w:szCs w:val="24"/>
        </w:rPr>
      </w:pPr>
      <w:r w:rsidRPr="008954E4">
        <w:rPr>
          <w:rFonts w:ascii="Arial" w:hAnsi="Arial" w:cs="Arial"/>
          <w:sz w:val="24"/>
          <w:szCs w:val="24"/>
        </w:rPr>
        <w:t xml:space="preserve">mjesto izvršenja: </w:t>
      </w:r>
      <w:r w:rsidRPr="008954E4">
        <w:rPr>
          <w:rFonts w:ascii="Arial" w:hAnsi="Arial" w:cs="Arial"/>
          <w:b w:val="0"/>
          <w:sz w:val="24"/>
          <w:szCs w:val="24"/>
        </w:rPr>
        <w:t xml:space="preserve">Kotoriba, Ulica kralja Tomislava 121a, k.č.br. 1000 k.o. Kotoriba </w:t>
      </w:r>
    </w:p>
    <w:p w:rsidR="0054530C" w:rsidRPr="008954E4" w:rsidRDefault="0054530C" w:rsidP="0054530C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Arial" w:hAnsi="Arial" w:cs="Arial"/>
          <w:b/>
          <w:color w:val="auto"/>
        </w:rPr>
      </w:pPr>
      <w:r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rok, način i uvjeti plaćanja: </w:t>
      </w:r>
      <w:r w:rsidRPr="008954E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>Plaćanje se vrši doznakom na račun Izvođača, prema cijenama iz ponude, a u roku od 30 dana od dana izdavanja e-računa.</w:t>
      </w:r>
    </w:p>
    <w:p w:rsidR="0054530C" w:rsidRPr="008954E4" w:rsidRDefault="0054530C" w:rsidP="0054530C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Arial" w:hAnsi="Arial" w:cs="Arial"/>
          <w:color w:val="auto"/>
        </w:rPr>
      </w:pPr>
      <w:r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cijena ponude: </w:t>
      </w:r>
      <w:r w:rsidRPr="008954E4">
        <w:rPr>
          <w:rFonts w:ascii="Arial" w:hAnsi="Arial" w:cs="Arial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u Troškovniku, na mjesto predviđeno za upis cijene ponude s PDV-om, upisuje se isti iznos kao što je upisan na mjestu predviđenom za upis cijene ponude bez PDV-a, a mjesto predviđeno za upis iznosa PDV-a ostavlja se prazno.</w:t>
      </w:r>
    </w:p>
    <w:p w:rsidR="0054530C" w:rsidRPr="008954E4" w:rsidRDefault="0054530C" w:rsidP="0054530C">
      <w:pPr>
        <w:ind w:left="760"/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Jedinične cijene izražene u troškovniku nepromjenjive su za cijelo vrijeme trajanja ugovora.</w:t>
      </w:r>
    </w:p>
    <w:p w:rsidR="0054530C" w:rsidRPr="008954E4" w:rsidRDefault="0054530C" w:rsidP="0054530C">
      <w:pPr>
        <w:ind w:left="760"/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ind w:left="760"/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3. KRITERIJ ZA ODABIR PONUDE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 xml:space="preserve">Najniža cijena 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4. SUKOB INTERESA</w:t>
      </w:r>
    </w:p>
    <w:p w:rsidR="0054530C" w:rsidRPr="008954E4" w:rsidRDefault="0054530C" w:rsidP="005453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54530C" w:rsidRPr="008954E4" w:rsidRDefault="0054530C" w:rsidP="0054530C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8954E4">
        <w:rPr>
          <w:rFonts w:ascii="Arial" w:eastAsia="Times New Roman" w:hAnsi="Arial" w:cs="Arial"/>
          <w:color w:val="auto"/>
          <w:lang w:bidi="ar-SA"/>
        </w:rPr>
        <w:t xml:space="preserve">Temeljem članaka 76. i 80. Zakona o javnoj nabavi (“Narodne novine“ broj 120/16) Knjižnica i čitaonica Kotoriba nema gospodarske subjekte s kojima ne smije sklapati  ugovore o javnoj nabavi . </w:t>
      </w:r>
    </w:p>
    <w:p w:rsidR="0054530C" w:rsidRPr="008954E4" w:rsidRDefault="0054530C" w:rsidP="0054530C">
      <w:pPr>
        <w:widowControl/>
        <w:shd w:val="clear" w:color="auto" w:fill="FFFFFF"/>
        <w:spacing w:after="150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5. ROK ZA DOSTAVU PONUDA: 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>1</w:t>
      </w:r>
      <w:r w:rsidR="00780844"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>5</w:t>
      </w: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. </w:t>
      </w:r>
      <w:r w:rsidR="00780844"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>listopada</w:t>
      </w: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 2025. godine, 15:00 sati 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Zakašnjele ponude neće se razmatrati.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ab/>
        <w:t>Ponuditelj može do isteka roka za dostavu ponuda pisanom izjavom i odustati od svoje ponude.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1E776B" w:rsidRPr="008954E4" w:rsidRDefault="001E776B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1E776B" w:rsidRPr="008954E4" w:rsidRDefault="001E776B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lastRenderedPageBreak/>
        <w:t xml:space="preserve">6. UVJETI ISKLJUČENJA I DOKAZI SPOSOBNOSTI: 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Vaša ponuda treba ispunjavati sljedeće uvjete: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- izvod iz sudskog, strukovnog, obrtnog ili trgovačkog registra ih kojeg je vidljiva djelatnost za koju je ponuditelj registriran,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- potvrda nadležne porezne uprave o podmirenim dospjelim poreznim obvezama (ne starija od 30 dana od dana objave poziva za dostavu ponuda),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-  ispunjeni obrazac ponudbenog lista i troškovnika, potpisan i ovjeren od strane ovlaštene osobe ponuditelja.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Dokazi sposobnosti mogu se dostaviti u neovjerenoj preslici. Izjave koje se prilažu moraju biti ovjerene od strane odgovorne osobe i s valjanim pečatom ponuditelja.</w:t>
      </w: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8954E4">
        <w:rPr>
          <w:rFonts w:ascii="Arial" w:hAnsi="Arial" w:cs="Arial"/>
          <w:b/>
          <w:color w:val="auto"/>
        </w:rPr>
        <w:t xml:space="preserve">7. NAČIN DOSTAVE PONUDE: </w:t>
      </w:r>
    </w:p>
    <w:p w:rsidR="0054530C" w:rsidRPr="008954E4" w:rsidRDefault="0054530C" w:rsidP="0054530C">
      <w:pPr>
        <w:ind w:firstLine="708"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Ponude se dosta</w:t>
      </w:r>
      <w:r w:rsidR="001E776B" w:rsidRPr="008954E4">
        <w:rPr>
          <w:rStyle w:val="FontStyle15"/>
          <w:rFonts w:ascii="Arial" w:hAnsi="Arial" w:cs="Arial"/>
          <w:color w:val="auto"/>
          <w:sz w:val="24"/>
          <w:szCs w:val="24"/>
        </w:rPr>
        <w:t>vljaju običnom poštom na adresu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: </w:t>
      </w:r>
      <w:r w:rsidR="00780844" w:rsidRPr="008954E4">
        <w:rPr>
          <w:rStyle w:val="FontStyle15"/>
          <w:rFonts w:ascii="Arial" w:hAnsi="Arial" w:cs="Arial"/>
          <w:color w:val="auto"/>
          <w:sz w:val="24"/>
          <w:szCs w:val="24"/>
        </w:rPr>
        <w:t>Knjižnica i čitaonica Kotoriba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, Kotoriba, Ulica kralja Tomislava 1</w:t>
      </w:r>
      <w:r w:rsidR="00780844" w:rsidRPr="008954E4">
        <w:rPr>
          <w:rStyle w:val="FontStyle15"/>
          <w:rFonts w:ascii="Arial" w:hAnsi="Arial" w:cs="Arial"/>
          <w:color w:val="auto"/>
          <w:sz w:val="24"/>
          <w:szCs w:val="24"/>
        </w:rPr>
        <w:t>21A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 ili putem službene e-mail adrese: </w:t>
      </w:r>
      <w:r w:rsidR="00780844" w:rsidRPr="008954E4">
        <w:rPr>
          <w:rFonts w:ascii="Arial" w:hAnsi="Arial" w:cs="Arial"/>
          <w:color w:val="auto"/>
        </w:rPr>
        <w:t>kickotoriba@gmail.com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 s naznakom Jednostavna nabava –</w:t>
      </w:r>
      <w:r w:rsidRPr="008954E4">
        <w:rPr>
          <w:rFonts w:ascii="Arial" w:hAnsi="Arial" w:cs="Arial"/>
          <w:b/>
          <w:color w:val="auto"/>
          <w:u w:val="single"/>
        </w:rPr>
        <w:t xml:space="preserve"> </w:t>
      </w:r>
      <w:r w:rsidR="00780844" w:rsidRPr="008954E4">
        <w:rPr>
          <w:rFonts w:ascii="Arial" w:hAnsi="Arial" w:cs="Arial"/>
          <w:b/>
          <w:color w:val="auto"/>
          <w:u w:val="single"/>
        </w:rPr>
        <w:t>Dogradnja stubišta Knjižnice i čitaonice Kotoriba –nastavak gradnje</w:t>
      </w:r>
      <w:r w:rsidRPr="008954E4">
        <w:rPr>
          <w:rFonts w:ascii="Arial" w:hAnsi="Arial" w:cs="Arial"/>
          <w:b/>
          <w:color w:val="auto"/>
          <w:u w:val="single"/>
        </w:rPr>
        <w:t xml:space="preserve"> </w:t>
      </w:r>
      <w:r w:rsidRPr="008954E4">
        <w:rPr>
          <w:rFonts w:ascii="Arial" w:hAnsi="Arial" w:cs="Arial"/>
          <w:b/>
          <w:color w:val="auto"/>
        </w:rPr>
        <w:t>- ponuda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. </w:t>
      </w:r>
    </w:p>
    <w:p w:rsidR="0054530C" w:rsidRPr="008954E4" w:rsidRDefault="0054530C" w:rsidP="0054530C">
      <w:p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ind w:firstLine="708"/>
        <w:jc w:val="both"/>
        <w:rPr>
          <w:rStyle w:val="FontStyle15"/>
          <w:rFonts w:ascii="Arial" w:hAnsi="Arial" w:cs="Arial"/>
          <w:b/>
          <w:color w:val="auto"/>
          <w:sz w:val="24"/>
          <w:szCs w:val="24"/>
          <w:u w:val="single"/>
        </w:rPr>
      </w:pP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  <w:u w:val="single"/>
        </w:rPr>
        <w:t>Ponuda mora sadržavati:</w:t>
      </w:r>
    </w:p>
    <w:p w:rsidR="00780844" w:rsidRPr="008954E4" w:rsidRDefault="00780844" w:rsidP="00780844">
      <w:pPr>
        <w:pStyle w:val="ListParagraph"/>
        <w:numPr>
          <w:ilvl w:val="0"/>
          <w:numId w:val="4"/>
        </w:num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Popunjene i ovjerene Troškovnike – Prilog br.1 </w:t>
      </w:r>
    </w:p>
    <w:p w:rsidR="0054530C" w:rsidRPr="008954E4" w:rsidRDefault="0054530C" w:rsidP="0054530C">
      <w:pPr>
        <w:pStyle w:val="ListParagraph"/>
        <w:numPr>
          <w:ilvl w:val="0"/>
          <w:numId w:val="4"/>
        </w:num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Popunjen i ovjeren Ponudbeni list sa zbrojem oba troškovnika – Prilog br.</w:t>
      </w:r>
      <w:r w:rsidR="00780844"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 2</w:t>
      </w:r>
    </w:p>
    <w:p w:rsidR="0054530C" w:rsidRPr="008954E4" w:rsidRDefault="0054530C" w:rsidP="0054530C">
      <w:pPr>
        <w:pStyle w:val="ListParagraph"/>
        <w:numPr>
          <w:ilvl w:val="0"/>
          <w:numId w:val="4"/>
        </w:num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Jamstvo za ozbiljnost ponude – bjanko zadužnica ovjerena kod javnog bilježnika  na iznos najmanje od 1.000,00 eura </w:t>
      </w:r>
    </w:p>
    <w:p w:rsidR="0054530C" w:rsidRPr="008954E4" w:rsidRDefault="0054530C" w:rsidP="0054530C">
      <w:pPr>
        <w:pStyle w:val="ListParagraph"/>
        <w:numPr>
          <w:ilvl w:val="0"/>
          <w:numId w:val="4"/>
        </w:num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Potvrda nadležne Porezne uprave prema točki  6. ovog Poziva</w:t>
      </w:r>
    </w:p>
    <w:p w:rsidR="0054530C" w:rsidRPr="008954E4" w:rsidRDefault="0054530C" w:rsidP="0054530C">
      <w:pPr>
        <w:pStyle w:val="ListParagraph"/>
        <w:numPr>
          <w:ilvl w:val="0"/>
          <w:numId w:val="4"/>
        </w:numPr>
        <w:suppressAutoHyphens/>
        <w:jc w:val="both"/>
        <w:rPr>
          <w:rFonts w:ascii="Arial" w:hAnsi="Arial" w:cs="Arial"/>
          <w:color w:val="auto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Izvod iz odgovarajućeg Registra prema točki 6. ovog Poziva 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 xml:space="preserve">8. OTVARANJE PONUDA: </w:t>
      </w:r>
    </w:p>
    <w:p w:rsidR="0054530C" w:rsidRPr="008954E4" w:rsidRDefault="00780844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Otvaranje ponuda bit</w:t>
      </w:r>
      <w:r w:rsidR="0054530C"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 će  </w:t>
      </w: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>16</w:t>
      </w:r>
      <w:r w:rsidR="0054530C"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. </w:t>
      </w:r>
      <w:r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>listopada</w:t>
      </w:r>
      <w:r w:rsidR="0054530C" w:rsidRPr="008954E4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 2025. godine</w:t>
      </w:r>
      <w:r w:rsidR="0054530C"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 s početkom u </w:t>
      </w: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9</w:t>
      </w:r>
      <w:r w:rsidR="0054530C" w:rsidRPr="008954E4">
        <w:rPr>
          <w:rStyle w:val="FontStyle15"/>
          <w:rFonts w:ascii="Arial" w:hAnsi="Arial" w:cs="Arial"/>
          <w:color w:val="auto"/>
          <w:sz w:val="24"/>
          <w:szCs w:val="24"/>
        </w:rPr>
        <w:t>,00 sati u prostorijama Općine Kotoriba. Otvaranje ponuda nije javno.</w:t>
      </w: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t>9.  JAMSTVO ZA UREDNO ISPUNJENJE UGOVORA</w:t>
      </w: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</w:p>
    <w:p w:rsidR="0054530C" w:rsidRPr="008954E4" w:rsidRDefault="0054530C" w:rsidP="00780844">
      <w:pPr>
        <w:overflowPunct w:val="0"/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Cs/>
          <w:color w:val="auto"/>
        </w:rPr>
        <w:t xml:space="preserve">Nakon donošenja Odluke o odabiru, a prije potpisa Ugovora odabrani ponuditelj dužan je Naručitelju dostaviti jamstvo za uredno ispunjenje ugovora u obliku bjanko zadužnice na minimalni iznos od 10% vrijednosti ugovora bez poreza na dodanu vrijednost. Umjesto prethodno navedenog jamstva, gospodarski subjekt može dati jamstvo u vidu novčanog pologa. Polog se u odgovarajućem iznosu uplaćuje u korist </w:t>
      </w:r>
      <w:r w:rsidRPr="008954E4">
        <w:rPr>
          <w:rStyle w:val="Bodytext2Bold"/>
          <w:rFonts w:ascii="Arial" w:eastAsia="Arial Unicode MS" w:hAnsi="Arial" w:cs="Arial"/>
          <w:color w:val="auto"/>
        </w:rPr>
        <w:t xml:space="preserve">korisnika jamstva </w:t>
      </w:r>
      <w:r w:rsidR="00780844" w:rsidRPr="008954E4">
        <w:rPr>
          <w:rStyle w:val="Bodytext2Bold"/>
          <w:rFonts w:ascii="Arial" w:eastAsia="Arial Unicode MS" w:hAnsi="Arial" w:cs="Arial"/>
          <w:b w:val="0"/>
          <w:bCs w:val="0"/>
          <w:color w:val="auto"/>
          <w:sz w:val="24"/>
          <w:szCs w:val="24"/>
        </w:rPr>
        <w:t>KNJIŽNICA I ČITAONICA</w:t>
      </w:r>
      <w:r w:rsidR="00780844" w:rsidRPr="008954E4">
        <w:rPr>
          <w:rFonts w:ascii="Arial" w:hAnsi="Arial" w:cs="Arial"/>
          <w:bCs/>
          <w:color w:val="auto"/>
        </w:rPr>
        <w:t xml:space="preserve"> KOTORIBA, Kralja Tomislava 121A, Kotoriba, OIB: 44933006466</w:t>
      </w:r>
      <w:r w:rsidR="00780844"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, IBAN: </w:t>
      </w:r>
      <w:r w:rsidR="00780844" w:rsidRPr="008954E4">
        <w:rPr>
          <w:rFonts w:ascii="Arial" w:hAnsi="Arial" w:cs="Arial"/>
          <w:bCs/>
          <w:color w:val="auto"/>
        </w:rPr>
        <w:t xml:space="preserve">HR1623400091116020346,  MODEL: </w:t>
      </w:r>
      <w:r w:rsidR="00780844"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HR 68, POZIV NA BROJ: 9016 - </w:t>
      </w:r>
      <w:r w:rsidR="00780844" w:rsidRPr="008954E4">
        <w:rPr>
          <w:rFonts w:ascii="Arial" w:hAnsi="Arial" w:cs="Arial"/>
          <w:bCs/>
          <w:color w:val="auto"/>
        </w:rPr>
        <w:t xml:space="preserve">OIB (PONUDITELJA/UPLATITELJA), opis </w:t>
      </w:r>
      <w:r w:rsidR="00780844" w:rsidRPr="008954E4">
        <w:rPr>
          <w:rFonts w:ascii="Arial" w:hAnsi="Arial" w:cs="Arial"/>
          <w:b/>
          <w:bCs/>
          <w:color w:val="auto"/>
        </w:rPr>
        <w:t>plaćanja: "Jamstvo za uredno ispunjenje ugovora").</w:t>
      </w:r>
    </w:p>
    <w:p w:rsidR="00780844" w:rsidRPr="008954E4" w:rsidRDefault="00780844" w:rsidP="00780844">
      <w:pPr>
        <w:overflowPunct w:val="0"/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54530C" w:rsidRPr="008954E4" w:rsidRDefault="0054530C" w:rsidP="0054530C">
      <w:pPr>
        <w:rPr>
          <w:rFonts w:ascii="Arial" w:hAnsi="Arial" w:cs="Arial"/>
          <w:b/>
          <w:color w:val="auto"/>
        </w:rPr>
      </w:pPr>
    </w:p>
    <w:p w:rsidR="001E776B" w:rsidRPr="008954E4" w:rsidRDefault="001E776B" w:rsidP="0054530C">
      <w:pPr>
        <w:rPr>
          <w:rFonts w:ascii="Arial" w:hAnsi="Arial" w:cs="Arial"/>
          <w:b/>
          <w:color w:val="auto"/>
        </w:rPr>
      </w:pPr>
    </w:p>
    <w:p w:rsidR="001E776B" w:rsidRPr="008954E4" w:rsidRDefault="001E776B" w:rsidP="0054530C">
      <w:pPr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ind w:right="340"/>
        <w:jc w:val="both"/>
        <w:rPr>
          <w:rFonts w:ascii="Arial" w:hAnsi="Arial" w:cs="Arial"/>
          <w:b/>
          <w:color w:val="auto"/>
        </w:rPr>
      </w:pPr>
      <w:r w:rsidRPr="008954E4">
        <w:rPr>
          <w:rFonts w:ascii="Arial" w:hAnsi="Arial" w:cs="Arial"/>
          <w:b/>
          <w:color w:val="auto"/>
        </w:rPr>
        <w:lastRenderedPageBreak/>
        <w:t>10. JAMSTVO ZA OTKLANJANJE NEDOSTATAKA U JAMSTVENOM ROKU</w:t>
      </w:r>
    </w:p>
    <w:p w:rsidR="0054530C" w:rsidRPr="008954E4" w:rsidRDefault="0054530C" w:rsidP="0054530C">
      <w:pPr>
        <w:ind w:right="340"/>
        <w:jc w:val="both"/>
        <w:rPr>
          <w:rFonts w:ascii="Arial" w:hAnsi="Arial" w:cs="Arial"/>
          <w:noProof/>
          <w:color w:val="auto"/>
        </w:rPr>
      </w:pPr>
      <w:r w:rsidRPr="008954E4">
        <w:rPr>
          <w:rFonts w:ascii="Arial" w:hAnsi="Arial" w:cs="Arial"/>
          <w:noProof/>
          <w:color w:val="auto"/>
        </w:rPr>
        <w:t xml:space="preserve"> </w:t>
      </w:r>
    </w:p>
    <w:p w:rsidR="0054530C" w:rsidRPr="008954E4" w:rsidRDefault="0054530C" w:rsidP="0054530C">
      <w:pPr>
        <w:ind w:right="340"/>
        <w:jc w:val="both"/>
        <w:rPr>
          <w:rFonts w:ascii="Arial" w:hAnsi="Arial" w:cs="Arial"/>
          <w:noProof/>
          <w:color w:val="auto"/>
        </w:rPr>
      </w:pPr>
      <w:r w:rsidRPr="008954E4">
        <w:rPr>
          <w:rFonts w:ascii="Arial" w:hAnsi="Arial" w:cs="Arial"/>
          <w:noProof/>
          <w:color w:val="auto"/>
        </w:rPr>
        <w:t>Odabrani ponuditelj s kojim će biti sklopljen ugovor će dostaviti jamstvo za otklanjanje nedostataka tijekom ponuđenog jamstvenog roka, za slučaj da u jamstvenom roku ne ispuni obveze otklanjanja nedostataka koje ima po osnovi jamstva ili s naslova naknade štete (jamstvo za kvalitetu izvedenih radova). Minimalni jamstveni rok je 2 godine od uspješne primopredaje.</w:t>
      </w:r>
    </w:p>
    <w:p w:rsidR="00780844" w:rsidRPr="008954E4" w:rsidRDefault="0054530C" w:rsidP="00780844">
      <w:pPr>
        <w:ind w:right="340"/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noProof/>
          <w:color w:val="auto"/>
        </w:rPr>
        <w:t xml:space="preserve">Navedno jamstvo odabrani ponuditelj dužan je dostaviti prije isplate okončanog e-računa. Jamstvo za kvalitetu izvedenih radova odnosno otklanjanje nedostataka tijekom jamstvenog roka podnosi se u obliku obične zadužnice na iznos od 10% (bez PDV-a) vrijednosti izvedenih radova. </w:t>
      </w:r>
      <w:r w:rsidRPr="008954E4">
        <w:rPr>
          <w:rFonts w:ascii="Arial" w:hAnsi="Arial" w:cs="Arial"/>
          <w:color w:val="auto"/>
        </w:rPr>
        <w:t xml:space="preserve">Umjesto prethodno navedenog jamstva, gospodarski subjekt može dati jamstvo u vidu novčanog pologa. Polog se u odgovarajućem iznosu uplaćuje u korist </w:t>
      </w:r>
      <w:r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korisnika jamstva </w:t>
      </w:r>
      <w:r w:rsidR="00780844" w:rsidRPr="008954E4">
        <w:rPr>
          <w:rStyle w:val="Bodytext2Bold"/>
          <w:rFonts w:ascii="Arial" w:eastAsia="Arial Unicode MS" w:hAnsi="Arial" w:cs="Arial"/>
          <w:b w:val="0"/>
          <w:bCs w:val="0"/>
          <w:color w:val="auto"/>
          <w:sz w:val="24"/>
          <w:szCs w:val="24"/>
        </w:rPr>
        <w:t>KNJIŽNICA I ČITAONICA</w:t>
      </w:r>
      <w:r w:rsidR="00780844" w:rsidRPr="008954E4">
        <w:rPr>
          <w:rFonts w:ascii="Arial" w:hAnsi="Arial" w:cs="Arial"/>
          <w:bCs/>
          <w:color w:val="auto"/>
        </w:rPr>
        <w:t xml:space="preserve"> KOTORIBA, Kralja Tomislava 121A, Kotoriba, OIB: 44933006466</w:t>
      </w:r>
      <w:r w:rsidR="00780844"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, IBAN: </w:t>
      </w:r>
      <w:r w:rsidR="00780844" w:rsidRPr="008954E4">
        <w:rPr>
          <w:rFonts w:ascii="Arial" w:hAnsi="Arial" w:cs="Arial"/>
          <w:bCs/>
          <w:color w:val="auto"/>
        </w:rPr>
        <w:t xml:space="preserve">HR1623400091116020346,  MODEL: </w:t>
      </w:r>
      <w:r w:rsidR="00780844"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HR 68, POZIV NA BROJ: 9016 - </w:t>
      </w:r>
      <w:r w:rsidR="00780844" w:rsidRPr="008954E4">
        <w:rPr>
          <w:rFonts w:ascii="Arial" w:hAnsi="Arial" w:cs="Arial"/>
          <w:bCs/>
          <w:color w:val="auto"/>
        </w:rPr>
        <w:t xml:space="preserve">OIB (PONUDITELJA/UPLATITELJA), opis </w:t>
      </w:r>
      <w:r w:rsidR="00780844" w:rsidRPr="008954E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>plaćanja:  "Jamstvo za otklanjanje nedostataka u jamstvenom roku").</w:t>
      </w:r>
    </w:p>
    <w:p w:rsidR="0054530C" w:rsidRPr="008954E4" w:rsidRDefault="0054530C" w:rsidP="0054530C">
      <w:pPr>
        <w:ind w:right="340"/>
        <w:jc w:val="both"/>
        <w:rPr>
          <w:rStyle w:val="Bodytext2Bold"/>
          <w:rFonts w:ascii="Arial" w:eastAsia="Arial Unicode MS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ind w:right="340"/>
        <w:jc w:val="both"/>
        <w:rPr>
          <w:rStyle w:val="Bodytext2Bold"/>
          <w:rFonts w:ascii="Arial" w:eastAsia="Arial Unicode MS" w:hAnsi="Arial" w:cs="Arial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54530C" w:rsidRPr="008954E4" w:rsidRDefault="0054530C" w:rsidP="0054530C">
      <w:pPr>
        <w:ind w:right="340"/>
        <w:jc w:val="both"/>
        <w:rPr>
          <w:rStyle w:val="Bodytext2Bold"/>
          <w:rFonts w:ascii="Arial" w:eastAsia="Arial Unicode MS" w:hAnsi="Arial" w:cs="Arial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54530C" w:rsidRPr="008954E4" w:rsidRDefault="0054530C" w:rsidP="0054530C">
      <w:pPr>
        <w:ind w:right="340"/>
        <w:jc w:val="both"/>
        <w:rPr>
          <w:rStyle w:val="FontStyle15"/>
          <w:rFonts w:ascii="Arial" w:hAnsi="Arial" w:cs="Arial"/>
          <w:noProof/>
          <w:color w:val="auto"/>
          <w:sz w:val="24"/>
          <w:szCs w:val="24"/>
          <w:lang w:eastAsia="en-US" w:bidi="en-US"/>
        </w:rPr>
      </w:pPr>
      <w:r w:rsidRPr="008954E4">
        <w:rPr>
          <w:rStyle w:val="Bodytext2Bold"/>
          <w:rFonts w:ascii="Arial" w:eastAsia="Arial Unicode MS" w:hAnsi="Arial" w:cs="Arial"/>
          <w:bCs w:val="0"/>
          <w:noProof/>
          <w:color w:val="auto"/>
          <w:sz w:val="24"/>
          <w:szCs w:val="24"/>
          <w:lang w:eastAsia="en-US" w:bidi="en-US"/>
        </w:rPr>
        <w:t xml:space="preserve">10. POSEBNE ODREDBE </w:t>
      </w:r>
    </w:p>
    <w:p w:rsidR="0054530C" w:rsidRPr="008954E4" w:rsidRDefault="0054530C" w:rsidP="0054530C">
      <w:pPr>
        <w:jc w:val="both"/>
        <w:rPr>
          <w:rFonts w:ascii="Arial" w:hAnsi="Arial" w:cs="Arial"/>
          <w:b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>Ravnatelj zadržava pravo poništenja postupka jednostavne nabave. Rok za donošenje odluke o poništenju postupka jednostavne nabave je 10 dana od isteka roka za dostavu ponuda. Odluku o poništenju postupka jednostavne nabave s preslikom Zapisnika Naručitelj je obavezan dostaviti svakom ponuditelju na dokaziv način (dostavnica, povratnica, potvrda e-mailom, objavom na mrežnim stranicama naručitelja).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  <w:t xml:space="preserve">RAVNATELJ KNJIŽNICE I </w:t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</w:r>
      <w:r w:rsidRPr="008954E4">
        <w:rPr>
          <w:rFonts w:ascii="Arial" w:hAnsi="Arial" w:cs="Arial"/>
          <w:color w:val="auto"/>
        </w:rPr>
        <w:tab/>
        <w:t xml:space="preserve">ČITAONICE KOTORIBA </w:t>
      </w:r>
    </w:p>
    <w:p w:rsidR="0054530C" w:rsidRPr="008954E4" w:rsidRDefault="0054530C" w:rsidP="0054530C">
      <w:pPr>
        <w:tabs>
          <w:tab w:val="left" w:pos="7155"/>
        </w:tabs>
        <w:jc w:val="both"/>
        <w:rPr>
          <w:rFonts w:ascii="Arial" w:hAnsi="Arial" w:cs="Arial"/>
          <w:color w:val="auto"/>
        </w:rPr>
      </w:pPr>
      <w:r w:rsidRPr="008954E4">
        <w:rPr>
          <w:rFonts w:ascii="Arial" w:hAnsi="Arial" w:cs="Arial"/>
          <w:color w:val="auto"/>
        </w:rPr>
        <w:tab/>
        <w:t xml:space="preserve">Mario Friščić </w:t>
      </w:r>
    </w:p>
    <w:p w:rsidR="0054530C" w:rsidRPr="008954E4" w:rsidRDefault="0054530C" w:rsidP="0054530C">
      <w:pPr>
        <w:jc w:val="both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54530C" w:rsidRPr="008954E4" w:rsidRDefault="0054530C" w:rsidP="0054530C">
      <w:pPr>
        <w:ind w:left="4956" w:firstLine="708"/>
        <w:jc w:val="center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54530C" w:rsidRPr="008954E4" w:rsidRDefault="0054530C" w:rsidP="0054530C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Prilozi:</w:t>
      </w:r>
    </w:p>
    <w:p w:rsidR="0054530C" w:rsidRPr="008954E4" w:rsidRDefault="0054530C" w:rsidP="0054530C">
      <w:pPr>
        <w:pStyle w:val="ListParagraph"/>
        <w:numPr>
          <w:ilvl w:val="0"/>
          <w:numId w:val="3"/>
        </w:num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>Troškovnik</w:t>
      </w:r>
      <w:bookmarkStart w:id="5" w:name="_GoBack"/>
      <w:bookmarkEnd w:id="5"/>
    </w:p>
    <w:p w:rsidR="0054530C" w:rsidRPr="008954E4" w:rsidRDefault="0054530C" w:rsidP="0054530C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  <w:color w:val="auto"/>
        </w:rPr>
      </w:pPr>
      <w:r w:rsidRPr="008954E4">
        <w:rPr>
          <w:rStyle w:val="FontStyle15"/>
          <w:rFonts w:ascii="Arial" w:hAnsi="Arial" w:cs="Arial"/>
          <w:color w:val="auto"/>
          <w:sz w:val="24"/>
          <w:szCs w:val="24"/>
        </w:rPr>
        <w:t xml:space="preserve">Ponudbeni list </w:t>
      </w: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right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jc w:val="right"/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4530C" w:rsidRPr="008954E4" w:rsidRDefault="0054530C" w:rsidP="0054530C">
      <w:pPr>
        <w:rPr>
          <w:rFonts w:ascii="Arial" w:hAnsi="Arial" w:cs="Arial"/>
          <w:color w:val="auto"/>
        </w:rPr>
      </w:pPr>
    </w:p>
    <w:p w:rsidR="005D3D3B" w:rsidRPr="008954E4" w:rsidRDefault="005D3D3B">
      <w:pPr>
        <w:rPr>
          <w:rFonts w:ascii="Arial" w:hAnsi="Arial" w:cs="Arial"/>
          <w:color w:val="auto"/>
        </w:rPr>
      </w:pPr>
    </w:p>
    <w:sectPr w:rsidR="005D3D3B" w:rsidRPr="008954E4" w:rsidSect="003D498B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0D52"/>
    <w:multiLevelType w:val="hybridMultilevel"/>
    <w:tmpl w:val="55E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2E9B"/>
    <w:multiLevelType w:val="hybridMultilevel"/>
    <w:tmpl w:val="82823404"/>
    <w:lvl w:ilvl="0" w:tplc="A49459E8">
      <w:start w:val="1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0C"/>
    <w:rsid w:val="00004572"/>
    <w:rsid w:val="001E776B"/>
    <w:rsid w:val="003D498B"/>
    <w:rsid w:val="0054530C"/>
    <w:rsid w:val="005D3D3B"/>
    <w:rsid w:val="00780844"/>
    <w:rsid w:val="008954E4"/>
    <w:rsid w:val="00B66F12"/>
    <w:rsid w:val="00C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0643"/>
  <w15:chartTrackingRefBased/>
  <w15:docId w15:val="{FD78261B-3963-4927-BA23-BA41C67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53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30C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5453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DefaultParagraphFont"/>
    <w:rsid w:val="00545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sid w:val="005453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5453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54530C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54530C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5453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3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54530C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marac</cp:lastModifiedBy>
  <cp:revision>4</cp:revision>
  <dcterms:created xsi:type="dcterms:W3CDTF">2025-10-06T16:40:00Z</dcterms:created>
  <dcterms:modified xsi:type="dcterms:W3CDTF">2025-10-07T11:42:00Z</dcterms:modified>
</cp:coreProperties>
</file>