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A43" w:rsidRDefault="00941A43" w:rsidP="00941A43">
      <w:pPr>
        <w:overflowPunct/>
        <w:autoSpaceDE/>
        <w:autoSpaceDN/>
        <w:adjustRightInd/>
        <w:spacing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KLASA: 940-01/24-01/07</w:t>
      </w:r>
    </w:p>
    <w:p w:rsidR="00941A43" w:rsidRDefault="00941A43" w:rsidP="00941A43">
      <w:pPr>
        <w:overflowPunct/>
        <w:autoSpaceDE/>
        <w:autoSpaceDN/>
        <w:adjustRightInd/>
        <w:spacing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URBROJ: 2109-9-2-24-1 </w:t>
      </w:r>
    </w:p>
    <w:p w:rsidR="00941A43" w:rsidRDefault="00941A43" w:rsidP="00941A43">
      <w:pPr>
        <w:overflowPunct/>
        <w:autoSpaceDE/>
        <w:autoSpaceDN/>
        <w:adjustRightInd/>
        <w:spacing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OPĆINA KOTORIBA </w:t>
      </w: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>Na temelju Odluke Općins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kog vijeća Općine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>Kotoriba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od  12. ožujka </w:t>
      </w: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2024.godine, raspisuje se </w:t>
      </w:r>
    </w:p>
    <w:p w:rsidR="008125B0" w:rsidRPr="00EC11BF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8125B0" w:rsidRPr="00EC11BF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>NATJEČAJ</w:t>
      </w: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za prodaju gradilišta za stambenu izgradnju </w:t>
      </w: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>usmenim javnim nadmetanjem</w:t>
      </w: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8125B0" w:rsidRPr="00AF2561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1. </w:t>
      </w:r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Predmet prodaje u  su nekretnine-gradilišta za stambenu izgradnju ( u daljnjem tekstu: GRADILIŠTA) u vlasništvu Općine </w:t>
      </w:r>
      <w:proofErr w:type="spellStart"/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>Kotoriba</w:t>
      </w:r>
      <w:proofErr w:type="spellEnd"/>
      <w:r w:rsidRPr="00AF256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( u daljnjem tekstu : OPĆINA) i to: 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k.č.br. 796/1 </w:t>
      </w:r>
      <w:proofErr w:type="spellStart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k.o.Kotoriba</w:t>
      </w:r>
      <w:proofErr w:type="spellEnd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– ORANICA površine 1.135,00 m2, upisana u z.k.ul.br. 3107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13.500 eura.  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2.</w:t>
      </w: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k.č.br. 796/2 </w:t>
      </w:r>
      <w:proofErr w:type="spellStart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k.o.Kotoriba</w:t>
      </w:r>
      <w:proofErr w:type="spellEnd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– ORANICA površine 1.090,00 m2, upisana u z.k.ul.br. 3107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13.000,00 eura.  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3.</w:t>
      </w: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k.č.br. 796/3 </w:t>
      </w:r>
      <w:proofErr w:type="spellStart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k.o.Kotoriba</w:t>
      </w:r>
      <w:proofErr w:type="spellEnd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– ORANICA površine 1.080,00 m2, upisana u z.k.ul.br. 3107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12.900,00 eura.  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1.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4.</w:t>
      </w: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k.č.br. 796/4 </w:t>
      </w:r>
      <w:proofErr w:type="spellStart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>k.o.Kotoriba</w:t>
      </w:r>
      <w:proofErr w:type="spellEnd"/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– ORANICA površine 1.079,00 m2, upisana u z.k.ul.br. 3107</w:t>
      </w:r>
    </w:p>
    <w:p w:rsidR="008125B0" w:rsidRPr="007D48D7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7D48D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- početni iznos kupoprodajne cijene nekretnine iznosi  12.800 eura.  </w:t>
      </w:r>
    </w:p>
    <w:p w:rsidR="008125B0" w:rsidRDefault="008125B0" w:rsidP="008125B0">
      <w:pPr>
        <w:tabs>
          <w:tab w:val="left" w:pos="0"/>
        </w:tabs>
        <w:jc w:val="both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8125B0" w:rsidRPr="00E1508A" w:rsidRDefault="008125B0" w:rsidP="008125B0">
      <w:p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</w:pPr>
      <w:r w:rsidRPr="00E1508A"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 xml:space="preserve"> 2. Gradilišta  su namijenjena za individualnu stambenu izgradnju i bit će komunalno uređena u slijedećem opsegu: prometnica, niskonaponska mreža s javnom rasvjetom,  vodovodna, plinska mreža i  kanalizacijska mreža za gradilišta pod brojem 1.3. i 1.4. dok  za gradilišta pod brojem 1.1. i 1.2. navedeno već postoji. </w:t>
      </w:r>
    </w:p>
    <w:p w:rsidR="008125B0" w:rsidRPr="00EC11BF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8125B0" w:rsidRPr="006758BA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6758B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3. Jamčevina za sudjelovanje u javnom nadmetanju iznosi najmanje 10% od početne cijene GRADILIŠTA i uplaćuje se na žiro-račun OPĆINE : HR6724840081820600000, Model plaćanja: 68, sa pozivom na broj: 7242-OIB, uz naznaku svrhe uplate: „Jamčevina – Stambena gradilišta u </w:t>
      </w:r>
      <w:proofErr w:type="spellStart"/>
      <w:r w:rsidRPr="006758B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Kotoribi</w:t>
      </w:r>
      <w:proofErr w:type="spellEnd"/>
      <w:r w:rsidRPr="006758B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“ najkasnije jedan dan prije održavanja javnog nadmetanja. </w:t>
      </w:r>
    </w:p>
    <w:p w:rsidR="008125B0" w:rsidRPr="00EC11BF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8125B0" w:rsidRPr="006758BA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6758B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4. Postignutu cijenu na javnom nadmetanju, sudionici koji uspiju u javnoj licitaciji dužni su u cijelosti isplatiti u roku od 30 dana od dana zaključenja kupoprodajnoj ugovora. </w:t>
      </w:r>
    </w:p>
    <w:p w:rsidR="008125B0" w:rsidRPr="00EC11BF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</w:pPr>
    </w:p>
    <w:p w:rsidR="008125B0" w:rsidRPr="00E941A3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lastRenderedPageBreak/>
        <w:t xml:space="preserve">5. Sukladno Odluci o komunalnom doprinosu, kupci GRADILIŠTA bit će oslobođeni plaćanja komunalnog doprinosa uz uvjet da u roku 2 (dvije) godine od dana sklapanja kupoprodajnog ugovora, podnesu zahtjev za izdavane akta na temelju kojeg se može graditi, a što će se regulirati ugovorom o kupoprodaji. Isto tako, UGOVOROM  će biti regulirana obveza kupca da u roku 5 </w:t>
      </w:r>
      <w:r w:rsidR="00E44A9A">
        <w:rPr>
          <w:rFonts w:asciiTheme="minorHAnsi" w:eastAsiaTheme="minorHAnsi" w:hAnsiTheme="minorHAnsi" w:cstheme="minorBidi"/>
          <w:sz w:val="22"/>
          <w:szCs w:val="22"/>
          <w:lang w:val="hr-HR"/>
        </w:rPr>
        <w:t>(pet) godina sagradi stambenu</w:t>
      </w: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građevinu na GRADILIŠTU i u istom roku ishodi uporabnu dozvolu, a u slučaju da u roku 5 (pet) godina kupac ne i</w:t>
      </w:r>
      <w:r w:rsidR="00E44A9A">
        <w:rPr>
          <w:rFonts w:asciiTheme="minorHAnsi" w:eastAsiaTheme="minorHAnsi" w:hAnsiTheme="minorHAnsi" w:cstheme="minorBidi"/>
          <w:sz w:val="22"/>
          <w:szCs w:val="22"/>
          <w:lang w:val="hr-HR"/>
        </w:rPr>
        <w:t>zgradi na GRADILIŠTU stambenu</w:t>
      </w:r>
      <w:bookmarkStart w:id="0" w:name="_GoBack"/>
      <w:bookmarkEnd w:id="0"/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građevinu, prodaju GRADILIŠTA prvo će morati ponuditi Općini po kupoprodajnoj cijeni postignutoj na javnom nadmetanju. </w:t>
      </w:r>
    </w:p>
    <w:p w:rsidR="008125B0" w:rsidRPr="00E941A3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t>6. Javno nadmetanje održat će se u petak, 12. travnja 2024. godine u prostorijama OPĆINE s početkom u 14 sati.</w:t>
      </w:r>
    </w:p>
    <w:p w:rsidR="008125B0" w:rsidRPr="00E941A3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E941A3">
        <w:rPr>
          <w:rFonts w:asciiTheme="minorHAnsi" w:eastAsiaTheme="minorHAnsi" w:hAnsiTheme="minorHAnsi" w:cstheme="minorBidi"/>
          <w:sz w:val="22"/>
          <w:szCs w:val="22"/>
          <w:lang w:val="hr-HR"/>
        </w:rPr>
        <w:t>Preostala neprodana GRADILIŠTA na javnom nadmetanju 12.04.2024. godine, prodavat će se putem javnog nadmetanja svaki zadnji petak u mjesecu s početkom u 12 sati, počevši od 31.5.2024.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Zainteresirani za kupnju moraju se prijaviti za javno nadmetanje u OPĆINI najkasnije 8 dana prije dana javnog nadmetanja. 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7. Zainteresirani za kupnju GRADILIŠTA  mogu dobiti sve detaljne informacije o GRADILIŠTIMA u prostorijama OPĆINE u </w:t>
      </w:r>
      <w:proofErr w:type="spellStart"/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Kotoribi</w:t>
      </w:r>
      <w:proofErr w:type="spellEnd"/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, Ulica kralja Tomislava 100, radnim danom od 8-14 sati ili na telefon 040/682-247, 040/682-265. GRADILIŠTA se mogu pogledati na licu mjesta bez nazočnosti predstavnika OPĆINE, a u nazočnosti predstavnika OPĆINE uz prethodnu najavu. 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Za prodaju GRADLIŠTA vrijede sljedeći prodajni uvjeti: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a) sudioniku koji uspije u javnom nadmetanju (licitaciji), uplaćena jamčevina se uračunava u cijenu GRADILIŠTA, a onome koji ne uspije, jamčevina će se vratiti najkasnije u roku od 8 dana od dana provedenog javnog nadmetanja. 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b) sudionik koji uspije u javnom nadmetanju, te potpiše zapisnik o javnom nadmetanju, a kasnije odustane od kupnje, jamčevina se ne vraća.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 xml:space="preserve">c) nakon što se u cijelosti isplati cijena GRADILIŠTA, 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8125B0" w:rsidRPr="003B4962" w:rsidRDefault="008125B0" w:rsidP="008125B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</w:pPr>
      <w:r w:rsidRPr="003B4962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hr-HR"/>
        </w:rPr>
        <w:t>d) troškove sklapanja ugovora, uknjižbe predmetne nekretnine u zemljišnim knjigama kao i porez na promet nekretnina snosi kupac GRADILIŠTA</w:t>
      </w:r>
    </w:p>
    <w:p w:rsidR="00584D74" w:rsidRDefault="00584D74"/>
    <w:sectPr w:rsidR="0058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B0"/>
    <w:rsid w:val="00584D74"/>
    <w:rsid w:val="008125B0"/>
    <w:rsid w:val="00941A43"/>
    <w:rsid w:val="00E4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C263"/>
  <w15:chartTrackingRefBased/>
  <w15:docId w15:val="{0F0BB215-5B29-4114-9983-69D5C64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125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2024-03-20T12:01:00Z</dcterms:created>
  <dcterms:modified xsi:type="dcterms:W3CDTF">2024-03-25T12:17:00Z</dcterms:modified>
</cp:coreProperties>
</file>