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275B1" w14:textId="06B571A3" w:rsidR="003609B7" w:rsidRPr="00D64181" w:rsidRDefault="003609B7" w:rsidP="00A93C35">
      <w:pPr>
        <w:jc w:val="both"/>
        <w:rPr>
          <w:rFonts w:ascii="Arial" w:hAnsi="Arial" w:cs="Arial"/>
          <w:b/>
          <w:iCs/>
          <w:color w:val="FF0000"/>
          <w:sz w:val="28"/>
          <w:szCs w:val="28"/>
        </w:rPr>
      </w:pPr>
      <w:r w:rsidRPr="00D64181">
        <w:rPr>
          <w:bCs/>
          <w:iCs/>
          <w:color w:val="FF0000"/>
          <w:sz w:val="22"/>
          <w:szCs w:val="22"/>
        </w:rPr>
        <w:t xml:space="preserve">                   </w:t>
      </w:r>
      <w:r w:rsidRPr="00221D6E">
        <w:rPr>
          <w:rFonts w:ascii="Arial" w:hAnsi="Arial" w:cs="Arial"/>
          <w:b/>
          <w:iCs/>
          <w:sz w:val="28"/>
          <w:szCs w:val="28"/>
        </w:rPr>
        <w:t xml:space="preserve">OBRAZLOŽENJE GODIŠNJEG IZVJEŠTAJA O IZVRŠENJU PRORAČUNA </w:t>
      </w:r>
      <w:r w:rsidR="00F535A0" w:rsidRPr="00221D6E">
        <w:rPr>
          <w:rFonts w:ascii="Arial" w:hAnsi="Arial" w:cs="Arial"/>
          <w:b/>
          <w:iCs/>
          <w:sz w:val="28"/>
          <w:szCs w:val="28"/>
        </w:rPr>
        <w:t>U 202</w:t>
      </w:r>
      <w:r w:rsidR="006261A8" w:rsidRPr="00221D6E">
        <w:rPr>
          <w:rFonts w:ascii="Arial" w:hAnsi="Arial" w:cs="Arial"/>
          <w:b/>
          <w:iCs/>
          <w:sz w:val="28"/>
          <w:szCs w:val="28"/>
        </w:rPr>
        <w:t>4</w:t>
      </w:r>
      <w:r w:rsidR="00F535A0" w:rsidRPr="00221D6E">
        <w:rPr>
          <w:rFonts w:ascii="Arial" w:hAnsi="Arial" w:cs="Arial"/>
          <w:b/>
          <w:iCs/>
          <w:sz w:val="28"/>
          <w:szCs w:val="28"/>
        </w:rPr>
        <w:t>. GODINI</w:t>
      </w:r>
    </w:p>
    <w:p w14:paraId="296E346E" w14:textId="77777777" w:rsidR="00175A37" w:rsidRPr="00D64181" w:rsidRDefault="00175A37" w:rsidP="00A93C35">
      <w:pPr>
        <w:jc w:val="both"/>
        <w:rPr>
          <w:rFonts w:ascii="Arial" w:hAnsi="Arial" w:cs="Arial"/>
          <w:b/>
          <w:iCs/>
          <w:color w:val="FF0000"/>
          <w:sz w:val="28"/>
          <w:szCs w:val="28"/>
        </w:rPr>
      </w:pPr>
    </w:p>
    <w:p w14:paraId="7C374B6A" w14:textId="77777777" w:rsidR="003609B7" w:rsidRPr="00D64181" w:rsidRDefault="003609B7" w:rsidP="00A93C35">
      <w:pPr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06C472D1" w14:textId="6C492913" w:rsidR="006362BB" w:rsidRPr="00221D6E" w:rsidRDefault="00E1132A" w:rsidP="00A93C3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64181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0C6EE3" w:rsidRPr="00D64181">
        <w:rPr>
          <w:rFonts w:ascii="Arial" w:hAnsi="Arial" w:cs="Arial"/>
          <w:bCs/>
          <w:iCs/>
          <w:color w:val="FF0000"/>
          <w:sz w:val="22"/>
          <w:szCs w:val="22"/>
        </w:rPr>
        <w:t xml:space="preserve">        </w:t>
      </w:r>
      <w:r w:rsidR="003609B7" w:rsidRPr="00221D6E">
        <w:rPr>
          <w:rFonts w:ascii="Arial" w:hAnsi="Arial" w:cs="Arial"/>
          <w:bCs/>
          <w:iCs/>
          <w:sz w:val="22"/>
          <w:szCs w:val="22"/>
        </w:rPr>
        <w:t>Na temelju članka 76. i članak 81. Zakona o proračunu (N/N 144/21)</w:t>
      </w:r>
      <w:r w:rsidR="0039004C" w:rsidRPr="00221D6E">
        <w:rPr>
          <w:rFonts w:ascii="Arial" w:hAnsi="Arial" w:cs="Arial"/>
          <w:bCs/>
          <w:iCs/>
          <w:sz w:val="22"/>
          <w:szCs w:val="22"/>
        </w:rPr>
        <w:t xml:space="preserve"> </w:t>
      </w:r>
      <w:r w:rsidR="00A42BDE" w:rsidRPr="00221D6E">
        <w:rPr>
          <w:rFonts w:ascii="Arial" w:hAnsi="Arial" w:cs="Arial"/>
          <w:bCs/>
          <w:iCs/>
          <w:sz w:val="22"/>
          <w:szCs w:val="22"/>
        </w:rPr>
        <w:t xml:space="preserve">donesen je </w:t>
      </w:r>
      <w:r w:rsidR="0039004C" w:rsidRPr="00221D6E">
        <w:rPr>
          <w:rFonts w:ascii="Arial" w:hAnsi="Arial" w:cs="Arial"/>
          <w:bCs/>
          <w:iCs/>
          <w:sz w:val="22"/>
          <w:szCs w:val="22"/>
        </w:rPr>
        <w:t>Pravilnik o</w:t>
      </w:r>
      <w:r w:rsidR="00E66EBD" w:rsidRPr="00221D6E">
        <w:rPr>
          <w:rFonts w:ascii="Arial" w:hAnsi="Arial" w:cs="Arial"/>
          <w:bCs/>
          <w:iCs/>
          <w:sz w:val="22"/>
          <w:szCs w:val="22"/>
        </w:rPr>
        <w:t xml:space="preserve"> </w:t>
      </w:r>
      <w:r w:rsidR="003609B7" w:rsidRPr="00221D6E">
        <w:rPr>
          <w:rFonts w:ascii="Arial" w:hAnsi="Arial" w:cs="Arial"/>
          <w:bCs/>
          <w:iCs/>
          <w:sz w:val="22"/>
          <w:szCs w:val="22"/>
        </w:rPr>
        <w:t>polugodišnje</w:t>
      </w:r>
      <w:r w:rsidR="00A42BDE" w:rsidRPr="00221D6E">
        <w:rPr>
          <w:rFonts w:ascii="Arial" w:hAnsi="Arial" w:cs="Arial"/>
          <w:bCs/>
          <w:iCs/>
          <w:sz w:val="22"/>
          <w:szCs w:val="22"/>
        </w:rPr>
        <w:t>m</w:t>
      </w:r>
      <w:r w:rsidR="0039004C" w:rsidRPr="00221D6E">
        <w:rPr>
          <w:rFonts w:ascii="Arial" w:hAnsi="Arial" w:cs="Arial"/>
          <w:bCs/>
          <w:iCs/>
          <w:sz w:val="22"/>
          <w:szCs w:val="22"/>
        </w:rPr>
        <w:t xml:space="preserve"> i </w:t>
      </w:r>
      <w:r w:rsidR="00E66EBD" w:rsidRPr="00221D6E">
        <w:rPr>
          <w:rFonts w:ascii="Arial" w:hAnsi="Arial" w:cs="Arial"/>
          <w:bCs/>
          <w:iCs/>
          <w:sz w:val="22"/>
          <w:szCs w:val="22"/>
        </w:rPr>
        <w:t>godišnje</w:t>
      </w:r>
      <w:r w:rsidR="00A42BDE" w:rsidRPr="00221D6E">
        <w:rPr>
          <w:rFonts w:ascii="Arial" w:hAnsi="Arial" w:cs="Arial"/>
          <w:bCs/>
          <w:iCs/>
          <w:sz w:val="22"/>
          <w:szCs w:val="22"/>
        </w:rPr>
        <w:t>m</w:t>
      </w:r>
      <w:r w:rsidR="00E66EBD" w:rsidRPr="00221D6E">
        <w:rPr>
          <w:rFonts w:ascii="Arial" w:hAnsi="Arial" w:cs="Arial"/>
          <w:bCs/>
          <w:iCs/>
          <w:sz w:val="22"/>
          <w:szCs w:val="22"/>
        </w:rPr>
        <w:t xml:space="preserve"> </w:t>
      </w:r>
      <w:r w:rsidR="0039004C" w:rsidRPr="00221D6E">
        <w:rPr>
          <w:rFonts w:ascii="Arial" w:hAnsi="Arial" w:cs="Arial"/>
          <w:bCs/>
          <w:iCs/>
          <w:sz w:val="22"/>
          <w:szCs w:val="22"/>
        </w:rPr>
        <w:t>I</w:t>
      </w:r>
      <w:r w:rsidR="00E66EBD" w:rsidRPr="00221D6E">
        <w:rPr>
          <w:rFonts w:ascii="Arial" w:hAnsi="Arial" w:cs="Arial"/>
          <w:bCs/>
          <w:iCs/>
          <w:sz w:val="22"/>
          <w:szCs w:val="22"/>
        </w:rPr>
        <w:t>zvještaj</w:t>
      </w:r>
      <w:r w:rsidR="00A42BDE" w:rsidRPr="00221D6E">
        <w:rPr>
          <w:rFonts w:ascii="Arial" w:hAnsi="Arial" w:cs="Arial"/>
          <w:bCs/>
          <w:iCs/>
          <w:sz w:val="22"/>
          <w:szCs w:val="22"/>
        </w:rPr>
        <w:t>u</w:t>
      </w:r>
      <w:r w:rsidR="00E66EBD" w:rsidRPr="00221D6E">
        <w:rPr>
          <w:rFonts w:ascii="Arial" w:hAnsi="Arial" w:cs="Arial"/>
          <w:bCs/>
          <w:iCs/>
          <w:sz w:val="22"/>
          <w:szCs w:val="22"/>
        </w:rPr>
        <w:t xml:space="preserve"> o izvršenju proračuna</w:t>
      </w:r>
      <w:r w:rsidR="00A42BDE" w:rsidRPr="00221D6E">
        <w:rPr>
          <w:rFonts w:ascii="Arial" w:hAnsi="Arial" w:cs="Arial"/>
          <w:bCs/>
          <w:iCs/>
          <w:sz w:val="22"/>
          <w:szCs w:val="22"/>
        </w:rPr>
        <w:t xml:space="preserve"> i financijskog plana</w:t>
      </w:r>
      <w:r w:rsidR="0039004C" w:rsidRPr="00221D6E">
        <w:rPr>
          <w:rFonts w:ascii="Arial" w:hAnsi="Arial" w:cs="Arial"/>
          <w:bCs/>
          <w:iCs/>
          <w:sz w:val="22"/>
          <w:szCs w:val="22"/>
        </w:rPr>
        <w:t xml:space="preserve"> ( N/N 85/2023)</w:t>
      </w:r>
      <w:r w:rsidR="00A42BDE" w:rsidRPr="00221D6E">
        <w:rPr>
          <w:rFonts w:ascii="Arial" w:hAnsi="Arial" w:cs="Arial"/>
          <w:bCs/>
          <w:iCs/>
          <w:sz w:val="22"/>
          <w:szCs w:val="22"/>
        </w:rPr>
        <w:t>, stoga</w:t>
      </w:r>
      <w:r w:rsidR="00E66EBD" w:rsidRPr="00221D6E">
        <w:rPr>
          <w:rFonts w:ascii="Arial" w:hAnsi="Arial" w:cs="Arial"/>
          <w:bCs/>
          <w:iCs/>
          <w:sz w:val="22"/>
          <w:szCs w:val="22"/>
        </w:rPr>
        <w:t xml:space="preserve"> godišnji izvještaj za 202</w:t>
      </w:r>
      <w:r w:rsidR="00221D6E" w:rsidRPr="00221D6E">
        <w:rPr>
          <w:rFonts w:ascii="Arial" w:hAnsi="Arial" w:cs="Arial"/>
          <w:bCs/>
          <w:iCs/>
          <w:sz w:val="22"/>
          <w:szCs w:val="22"/>
        </w:rPr>
        <w:t>4</w:t>
      </w:r>
      <w:r w:rsidR="00E66EBD" w:rsidRPr="00221D6E">
        <w:rPr>
          <w:rFonts w:ascii="Arial" w:hAnsi="Arial" w:cs="Arial"/>
          <w:bCs/>
          <w:iCs/>
          <w:sz w:val="22"/>
          <w:szCs w:val="22"/>
        </w:rPr>
        <w:t xml:space="preserve">. godinu </w:t>
      </w:r>
      <w:r w:rsidR="0039004C" w:rsidRPr="00221D6E">
        <w:rPr>
          <w:rFonts w:ascii="Arial" w:hAnsi="Arial" w:cs="Arial"/>
          <w:bCs/>
          <w:iCs/>
          <w:sz w:val="22"/>
          <w:szCs w:val="22"/>
        </w:rPr>
        <w:t xml:space="preserve">mora </w:t>
      </w:r>
      <w:r w:rsidR="00E66EBD" w:rsidRPr="00221D6E">
        <w:rPr>
          <w:rFonts w:ascii="Arial" w:hAnsi="Arial" w:cs="Arial"/>
          <w:bCs/>
          <w:iCs/>
          <w:sz w:val="22"/>
          <w:szCs w:val="22"/>
        </w:rPr>
        <w:t>sadrž</w:t>
      </w:r>
      <w:r w:rsidR="0039004C" w:rsidRPr="00221D6E">
        <w:rPr>
          <w:rFonts w:ascii="Arial" w:hAnsi="Arial" w:cs="Arial"/>
          <w:bCs/>
          <w:iCs/>
          <w:sz w:val="22"/>
          <w:szCs w:val="22"/>
        </w:rPr>
        <w:t>avati</w:t>
      </w:r>
      <w:r w:rsidR="00394A76" w:rsidRPr="00221D6E">
        <w:rPr>
          <w:rFonts w:ascii="Arial" w:hAnsi="Arial" w:cs="Arial"/>
          <w:bCs/>
          <w:iCs/>
          <w:sz w:val="22"/>
          <w:szCs w:val="22"/>
        </w:rPr>
        <w:t>:</w:t>
      </w:r>
      <w:r w:rsidR="00394A76" w:rsidRPr="00221D6E">
        <w:rPr>
          <w:rFonts w:ascii="Arial" w:hAnsi="Arial" w:cs="Arial"/>
          <w:b/>
          <w:bCs/>
          <w:iCs/>
          <w:sz w:val="22"/>
          <w:szCs w:val="22"/>
        </w:rPr>
        <w:t xml:space="preserve">               </w:t>
      </w:r>
    </w:p>
    <w:p w14:paraId="39756A9B" w14:textId="77777777" w:rsidR="00C55B7D" w:rsidRPr="00221D6E" w:rsidRDefault="007A5A4B" w:rsidP="00A93C35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/>
          <w:bCs/>
          <w:sz w:val="22"/>
          <w:szCs w:val="22"/>
        </w:rPr>
        <w:t>Opći dio proračuna</w:t>
      </w:r>
    </w:p>
    <w:p w14:paraId="68879C5D" w14:textId="77777777" w:rsidR="00AA353A" w:rsidRPr="00221D6E" w:rsidRDefault="00AA353A" w:rsidP="00A93C35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Cs/>
          <w:sz w:val="22"/>
          <w:szCs w:val="22"/>
        </w:rPr>
        <w:t>Sažetak Računa prihoda i rashoda i Računa financiranja</w:t>
      </w:r>
    </w:p>
    <w:p w14:paraId="358696BE" w14:textId="77777777" w:rsidR="00AA353A" w:rsidRPr="00221D6E" w:rsidRDefault="00AA353A" w:rsidP="00A93C35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Cs/>
          <w:sz w:val="22"/>
          <w:szCs w:val="22"/>
        </w:rPr>
        <w:t>Račun prihoda i rashoda prema ekonomskoj organizaciji</w:t>
      </w:r>
    </w:p>
    <w:p w14:paraId="0751D3A3" w14:textId="77777777" w:rsidR="00AA353A" w:rsidRPr="00221D6E" w:rsidRDefault="00AA353A" w:rsidP="00A93C35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Cs/>
          <w:sz w:val="22"/>
          <w:szCs w:val="22"/>
        </w:rPr>
        <w:t>Račun prihoda i rashoda prema izvorima financiranja</w:t>
      </w:r>
    </w:p>
    <w:p w14:paraId="6930DB2B" w14:textId="77777777" w:rsidR="00AA353A" w:rsidRPr="00221D6E" w:rsidRDefault="00AA353A" w:rsidP="00A93C35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Cs/>
          <w:sz w:val="22"/>
          <w:szCs w:val="22"/>
        </w:rPr>
        <w:t>Račun prihoda i rashoda prema funkcijskoj klasifikaciji</w:t>
      </w:r>
    </w:p>
    <w:p w14:paraId="1255015A" w14:textId="77777777" w:rsidR="00AA353A" w:rsidRPr="00221D6E" w:rsidRDefault="00AA353A" w:rsidP="00A93C35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Cs/>
          <w:sz w:val="22"/>
          <w:szCs w:val="22"/>
        </w:rPr>
        <w:t>Račun prihoda i rashoda prema ekonomskoj klasifikaciji</w:t>
      </w:r>
    </w:p>
    <w:p w14:paraId="62218F6B" w14:textId="77777777" w:rsidR="00AA353A" w:rsidRPr="00221D6E" w:rsidRDefault="00AA353A" w:rsidP="00A93C35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Cs/>
          <w:sz w:val="22"/>
          <w:szCs w:val="22"/>
        </w:rPr>
        <w:t>Račun prihoda i rashoda prema izvorima financiranja</w:t>
      </w:r>
    </w:p>
    <w:p w14:paraId="3C87DEC7" w14:textId="597DABF5" w:rsidR="00C55B7D" w:rsidRPr="00221D6E" w:rsidRDefault="007A5A4B" w:rsidP="00A93C35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/>
          <w:bCs/>
          <w:sz w:val="22"/>
          <w:szCs w:val="22"/>
        </w:rPr>
        <w:t>Posebni dio proračuna</w:t>
      </w:r>
      <w:r w:rsidR="00DD1F3C" w:rsidRPr="00221D6E">
        <w:rPr>
          <w:rFonts w:ascii="Arial" w:hAnsi="Arial" w:cs="Arial"/>
          <w:b/>
          <w:bCs/>
          <w:sz w:val="22"/>
          <w:szCs w:val="22"/>
        </w:rPr>
        <w:t xml:space="preserve"> </w:t>
      </w:r>
      <w:r w:rsidR="00352238" w:rsidRPr="00221D6E">
        <w:rPr>
          <w:rFonts w:ascii="Arial" w:hAnsi="Arial" w:cs="Arial"/>
          <w:bCs/>
          <w:sz w:val="22"/>
          <w:szCs w:val="22"/>
        </w:rPr>
        <w:t>– na razini odjeljka ekonomske klasifikacije (4. razina) koji sadrži.</w:t>
      </w:r>
    </w:p>
    <w:p w14:paraId="437A4924" w14:textId="77777777" w:rsidR="00352238" w:rsidRPr="00221D6E" w:rsidRDefault="00352238" w:rsidP="00A93C35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Cs/>
          <w:sz w:val="22"/>
          <w:szCs w:val="22"/>
        </w:rPr>
        <w:t>Izvršenje po organizacijskoj klasifikaciji</w:t>
      </w:r>
    </w:p>
    <w:p w14:paraId="4554C38B" w14:textId="77777777" w:rsidR="00352238" w:rsidRPr="00221D6E" w:rsidRDefault="00352238" w:rsidP="00A93C35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Cs/>
          <w:sz w:val="22"/>
          <w:szCs w:val="22"/>
        </w:rPr>
        <w:t>Izvršenje po programskoj klasifikaciji</w:t>
      </w:r>
    </w:p>
    <w:p w14:paraId="5FDE80B0" w14:textId="77777777" w:rsidR="00786557" w:rsidRPr="00221D6E" w:rsidRDefault="007A5A4B" w:rsidP="00A93C35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/>
          <w:bCs/>
          <w:sz w:val="22"/>
          <w:szCs w:val="22"/>
        </w:rPr>
        <w:t>Izvještaj o zaduživanju</w:t>
      </w:r>
    </w:p>
    <w:p w14:paraId="75FBCDEE" w14:textId="77777777" w:rsidR="00C55B7D" w:rsidRPr="00221D6E" w:rsidRDefault="007A5A4B" w:rsidP="00A93C35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221D6E">
        <w:rPr>
          <w:rFonts w:ascii="Arial" w:hAnsi="Arial" w:cs="Arial"/>
          <w:b/>
          <w:bCs/>
          <w:sz w:val="22"/>
          <w:szCs w:val="22"/>
        </w:rPr>
        <w:t>Izvještaj o korištenju proračunske zalihe</w:t>
      </w:r>
    </w:p>
    <w:p w14:paraId="5818162D" w14:textId="77777777" w:rsidR="00C55B7D" w:rsidRPr="00221D6E" w:rsidRDefault="00422E93" w:rsidP="00A93C35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/>
          <w:bCs/>
          <w:sz w:val="22"/>
          <w:szCs w:val="22"/>
        </w:rPr>
        <w:t>Izvještaj o danim jamstvima i izdacima po jamstvima</w:t>
      </w:r>
    </w:p>
    <w:p w14:paraId="2F1799C9" w14:textId="77777777" w:rsidR="0085473F" w:rsidRPr="00221D6E" w:rsidRDefault="0085473F" w:rsidP="00A93C35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/>
          <w:bCs/>
          <w:sz w:val="22"/>
          <w:szCs w:val="22"/>
        </w:rPr>
        <w:t>Izvještaj o korištenju sredstava fondova Europske unije</w:t>
      </w:r>
    </w:p>
    <w:p w14:paraId="37737AE7" w14:textId="77777777" w:rsidR="00301BAC" w:rsidRPr="00221D6E" w:rsidRDefault="00422E93" w:rsidP="00A93C35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21D6E">
        <w:rPr>
          <w:rFonts w:ascii="Arial" w:hAnsi="Arial" w:cs="Arial"/>
          <w:b/>
          <w:bCs/>
          <w:sz w:val="22"/>
          <w:szCs w:val="22"/>
        </w:rPr>
        <w:t xml:space="preserve">Obrazloženje </w:t>
      </w:r>
      <w:r w:rsidRPr="00221D6E">
        <w:rPr>
          <w:rFonts w:ascii="Arial" w:hAnsi="Arial" w:cs="Arial"/>
          <w:bCs/>
          <w:sz w:val="22"/>
          <w:szCs w:val="22"/>
        </w:rPr>
        <w:t>ostvarenja prihoda i primitaka, te realizacije rashoda i izdataka</w:t>
      </w:r>
      <w:r w:rsidR="00E1132A" w:rsidRPr="00221D6E">
        <w:rPr>
          <w:rFonts w:ascii="Arial" w:hAnsi="Arial" w:cs="Arial"/>
          <w:bCs/>
          <w:sz w:val="22"/>
          <w:szCs w:val="22"/>
        </w:rPr>
        <w:t xml:space="preserve"> uz izvj</w:t>
      </w:r>
      <w:r w:rsidR="00755CA0" w:rsidRPr="00221D6E">
        <w:rPr>
          <w:rFonts w:ascii="Arial" w:hAnsi="Arial" w:cs="Arial"/>
          <w:bCs/>
          <w:sz w:val="22"/>
          <w:szCs w:val="22"/>
        </w:rPr>
        <w:t>eštaj o programskoj klasifikaciji.</w:t>
      </w:r>
    </w:p>
    <w:p w14:paraId="643EC350" w14:textId="77777777" w:rsidR="00FF77D4" w:rsidRPr="00221D6E" w:rsidRDefault="00FF77D4" w:rsidP="00A93C35">
      <w:pPr>
        <w:pStyle w:val="Odlomakpopisa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6D7B445" w14:textId="4CA0A29A" w:rsidR="00F81F47" w:rsidRPr="00E9612F" w:rsidRDefault="00FF77D4" w:rsidP="00A93C35">
      <w:pPr>
        <w:ind w:right="454"/>
        <w:jc w:val="both"/>
        <w:rPr>
          <w:rFonts w:ascii="Arial" w:hAnsi="Arial" w:cs="Arial"/>
          <w:bCs/>
          <w:sz w:val="22"/>
          <w:szCs w:val="22"/>
        </w:rPr>
      </w:pPr>
      <w:r w:rsidRPr="00E9612F">
        <w:rPr>
          <w:rFonts w:ascii="Arial" w:hAnsi="Arial" w:cs="Arial"/>
          <w:bCs/>
          <w:sz w:val="22"/>
          <w:szCs w:val="22"/>
        </w:rPr>
        <w:t xml:space="preserve">Sukladno zakonskoj regulativi, podaci o općem dijelu proračuna sadrže zbirni pregled prihoda i rashoda Općine </w:t>
      </w:r>
      <w:proofErr w:type="spellStart"/>
      <w:r w:rsidRPr="00E9612F">
        <w:rPr>
          <w:rFonts w:ascii="Arial" w:hAnsi="Arial" w:cs="Arial"/>
          <w:bCs/>
          <w:sz w:val="22"/>
          <w:szCs w:val="22"/>
        </w:rPr>
        <w:t>Kotoriba</w:t>
      </w:r>
      <w:proofErr w:type="spellEnd"/>
      <w:r w:rsidRPr="00E9612F">
        <w:rPr>
          <w:rFonts w:ascii="Arial" w:hAnsi="Arial" w:cs="Arial"/>
          <w:bCs/>
          <w:sz w:val="22"/>
          <w:szCs w:val="22"/>
        </w:rPr>
        <w:t xml:space="preserve"> i njenih proračunskih korisnika</w:t>
      </w:r>
      <w:r w:rsidR="00974E24" w:rsidRPr="00E9612F">
        <w:rPr>
          <w:rFonts w:ascii="Arial" w:hAnsi="Arial" w:cs="Arial"/>
          <w:bCs/>
          <w:sz w:val="22"/>
          <w:szCs w:val="22"/>
        </w:rPr>
        <w:t xml:space="preserve"> Dječji vrtić </w:t>
      </w:r>
      <w:proofErr w:type="spellStart"/>
      <w:r w:rsidR="00974E24" w:rsidRPr="00E9612F">
        <w:rPr>
          <w:rFonts w:ascii="Arial" w:hAnsi="Arial" w:cs="Arial"/>
          <w:bCs/>
          <w:sz w:val="22"/>
          <w:szCs w:val="22"/>
        </w:rPr>
        <w:t>Kotoriba</w:t>
      </w:r>
      <w:proofErr w:type="spellEnd"/>
      <w:r w:rsidR="00A3385D" w:rsidRPr="00E9612F">
        <w:rPr>
          <w:rFonts w:ascii="Arial" w:hAnsi="Arial" w:cs="Arial"/>
          <w:bCs/>
          <w:sz w:val="22"/>
          <w:szCs w:val="22"/>
        </w:rPr>
        <w:t xml:space="preserve"> i </w:t>
      </w:r>
      <w:r w:rsidRPr="00E9612F">
        <w:rPr>
          <w:rFonts w:ascii="Arial" w:hAnsi="Arial" w:cs="Arial"/>
          <w:bCs/>
          <w:sz w:val="22"/>
          <w:szCs w:val="22"/>
        </w:rPr>
        <w:t>Kn</w:t>
      </w:r>
      <w:r w:rsidR="0008400B" w:rsidRPr="00E9612F">
        <w:rPr>
          <w:rFonts w:ascii="Arial" w:hAnsi="Arial" w:cs="Arial"/>
          <w:bCs/>
          <w:sz w:val="22"/>
          <w:szCs w:val="22"/>
        </w:rPr>
        <w:t xml:space="preserve">jižnica i čitaonica </w:t>
      </w:r>
      <w:proofErr w:type="spellStart"/>
      <w:r w:rsidR="0008400B" w:rsidRPr="00E9612F">
        <w:rPr>
          <w:rFonts w:ascii="Arial" w:hAnsi="Arial" w:cs="Arial"/>
          <w:bCs/>
          <w:sz w:val="22"/>
          <w:szCs w:val="22"/>
        </w:rPr>
        <w:t>Kotoriba</w:t>
      </w:r>
      <w:proofErr w:type="spellEnd"/>
      <w:r w:rsidR="00F81F47" w:rsidRPr="00E9612F">
        <w:rPr>
          <w:rFonts w:ascii="Arial" w:hAnsi="Arial" w:cs="Arial"/>
          <w:bCs/>
          <w:sz w:val="22"/>
          <w:szCs w:val="22"/>
        </w:rPr>
        <w:t>. Prihodi  koje su proračunski korisnici ostvari</w:t>
      </w:r>
      <w:r w:rsidR="00974E24" w:rsidRPr="00E9612F">
        <w:rPr>
          <w:rFonts w:ascii="Arial" w:hAnsi="Arial" w:cs="Arial"/>
          <w:bCs/>
          <w:sz w:val="22"/>
          <w:szCs w:val="22"/>
        </w:rPr>
        <w:t>li na svojim poslovnom računima</w:t>
      </w:r>
      <w:r w:rsidR="00F81F47" w:rsidRPr="00E9612F">
        <w:rPr>
          <w:rFonts w:ascii="Arial" w:hAnsi="Arial" w:cs="Arial"/>
          <w:bCs/>
          <w:sz w:val="22"/>
          <w:szCs w:val="22"/>
        </w:rPr>
        <w:t xml:space="preserve"> te rashodi koji su financirani iz tih prihoda, unose se u proračun Općine iz poslovnih knjiga proračunskih korisnika te čine obv</w:t>
      </w:r>
      <w:r w:rsidR="00755CA0" w:rsidRPr="00E9612F">
        <w:rPr>
          <w:rFonts w:ascii="Arial" w:hAnsi="Arial" w:cs="Arial"/>
          <w:bCs/>
          <w:sz w:val="22"/>
          <w:szCs w:val="22"/>
        </w:rPr>
        <w:t xml:space="preserve">ezni sastavni dio godišnjeg </w:t>
      </w:r>
      <w:r w:rsidR="00F81F47" w:rsidRPr="00E9612F">
        <w:rPr>
          <w:rFonts w:ascii="Arial" w:hAnsi="Arial" w:cs="Arial"/>
          <w:bCs/>
          <w:sz w:val="22"/>
          <w:szCs w:val="22"/>
        </w:rPr>
        <w:t>izvještaja o izvršenju pr</w:t>
      </w:r>
      <w:r w:rsidR="00DA0443" w:rsidRPr="00E9612F">
        <w:rPr>
          <w:rFonts w:ascii="Arial" w:hAnsi="Arial" w:cs="Arial"/>
          <w:bCs/>
          <w:sz w:val="22"/>
          <w:szCs w:val="22"/>
        </w:rPr>
        <w:t>oračuna Općine, bez obzira št</w:t>
      </w:r>
      <w:r w:rsidR="00F81F47" w:rsidRPr="00E9612F">
        <w:rPr>
          <w:rFonts w:ascii="Arial" w:hAnsi="Arial" w:cs="Arial"/>
          <w:bCs/>
          <w:sz w:val="22"/>
          <w:szCs w:val="22"/>
        </w:rPr>
        <w:t>o nisu „prošli“ kroz račun Općine. Rashodi proračunskih korisnika koji su financirani iz sredstava Općine, evidentirani su u proračunu Općine kao rashod</w:t>
      </w:r>
      <w:r w:rsidR="00DA0443" w:rsidRPr="00E9612F">
        <w:rPr>
          <w:rFonts w:ascii="Arial" w:hAnsi="Arial" w:cs="Arial"/>
          <w:bCs/>
          <w:sz w:val="22"/>
          <w:szCs w:val="22"/>
        </w:rPr>
        <w:t>i</w:t>
      </w:r>
      <w:r w:rsidR="00F81F47" w:rsidRPr="00E9612F">
        <w:rPr>
          <w:rFonts w:ascii="Arial" w:hAnsi="Arial" w:cs="Arial"/>
          <w:bCs/>
          <w:sz w:val="22"/>
          <w:szCs w:val="22"/>
        </w:rPr>
        <w:t xml:space="preserve"> u trenut</w:t>
      </w:r>
      <w:r w:rsidR="00DA0443" w:rsidRPr="00E9612F">
        <w:rPr>
          <w:rFonts w:ascii="Arial" w:hAnsi="Arial" w:cs="Arial"/>
          <w:bCs/>
          <w:sz w:val="22"/>
          <w:szCs w:val="22"/>
        </w:rPr>
        <w:t>ku doznake sredstava s računa proračuna u korist računa proračunskog korisnika.</w:t>
      </w:r>
      <w:r w:rsidR="00FD6503" w:rsidRPr="00E9612F">
        <w:rPr>
          <w:rFonts w:ascii="Arial" w:hAnsi="Arial" w:cs="Arial"/>
          <w:bCs/>
          <w:sz w:val="22"/>
          <w:szCs w:val="22"/>
        </w:rPr>
        <w:t xml:space="preserve"> </w:t>
      </w:r>
      <w:r w:rsidR="00DE5D24" w:rsidRPr="00E9612F">
        <w:rPr>
          <w:rFonts w:ascii="Arial" w:hAnsi="Arial" w:cs="Arial"/>
          <w:bCs/>
          <w:sz w:val="22"/>
          <w:szCs w:val="22"/>
        </w:rPr>
        <w:t xml:space="preserve">Eliminiraju se </w:t>
      </w:r>
      <w:r w:rsidR="00702D3F" w:rsidRPr="00E9612F">
        <w:rPr>
          <w:rFonts w:ascii="Arial" w:hAnsi="Arial" w:cs="Arial"/>
          <w:bCs/>
          <w:sz w:val="22"/>
          <w:szCs w:val="22"/>
        </w:rPr>
        <w:t>transakcije</w:t>
      </w:r>
      <w:r w:rsidR="00FD6503" w:rsidRPr="00E9612F">
        <w:rPr>
          <w:rFonts w:ascii="Arial" w:hAnsi="Arial" w:cs="Arial"/>
          <w:bCs/>
          <w:sz w:val="22"/>
          <w:szCs w:val="22"/>
        </w:rPr>
        <w:t xml:space="preserve"> </w:t>
      </w:r>
      <w:r w:rsidR="00702D3F" w:rsidRPr="00E9612F">
        <w:rPr>
          <w:rFonts w:ascii="Arial" w:hAnsi="Arial" w:cs="Arial"/>
          <w:bCs/>
          <w:sz w:val="22"/>
          <w:szCs w:val="22"/>
        </w:rPr>
        <w:t>i poslovni događaji koji nastaju između Općine i proračunskih korisnika radi izbjegavanja dvostrukog prikazivanja podataka o potraživanjima i obvezama, prihodima i rashodima, primicima i izdacima.</w:t>
      </w:r>
    </w:p>
    <w:p w14:paraId="2C2B9D99" w14:textId="3AECE22C" w:rsidR="00FF77D4" w:rsidRPr="00E9612F" w:rsidRDefault="0063689D" w:rsidP="00A93C35">
      <w:pPr>
        <w:ind w:right="454"/>
        <w:jc w:val="both"/>
        <w:rPr>
          <w:rFonts w:ascii="Arial" w:hAnsi="Arial" w:cs="Arial"/>
          <w:bCs/>
          <w:sz w:val="22"/>
          <w:szCs w:val="22"/>
        </w:rPr>
      </w:pPr>
      <w:r w:rsidRPr="00E9612F">
        <w:rPr>
          <w:rFonts w:ascii="Arial" w:hAnsi="Arial" w:cs="Arial"/>
          <w:bCs/>
          <w:sz w:val="22"/>
          <w:szCs w:val="22"/>
        </w:rPr>
        <w:t xml:space="preserve">Prema Odluci </w:t>
      </w:r>
      <w:r w:rsidR="00FF77D4" w:rsidRPr="00E9612F">
        <w:rPr>
          <w:rFonts w:ascii="Arial" w:hAnsi="Arial" w:cs="Arial"/>
          <w:bCs/>
          <w:sz w:val="22"/>
          <w:szCs w:val="22"/>
        </w:rPr>
        <w:t>o izvršavanju p</w:t>
      </w:r>
      <w:r w:rsidR="00B81673" w:rsidRPr="00E9612F">
        <w:rPr>
          <w:rFonts w:ascii="Arial" w:hAnsi="Arial" w:cs="Arial"/>
          <w:bCs/>
          <w:sz w:val="22"/>
          <w:szCs w:val="22"/>
        </w:rPr>
        <w:t xml:space="preserve">roračuna Općine </w:t>
      </w:r>
      <w:proofErr w:type="spellStart"/>
      <w:r w:rsidR="00B81673" w:rsidRPr="00E9612F">
        <w:rPr>
          <w:rFonts w:ascii="Arial" w:hAnsi="Arial" w:cs="Arial"/>
          <w:bCs/>
          <w:sz w:val="22"/>
          <w:szCs w:val="22"/>
        </w:rPr>
        <w:t>Kotoriba</w:t>
      </w:r>
      <w:proofErr w:type="spellEnd"/>
      <w:r w:rsidR="009C653C" w:rsidRPr="00E9612F">
        <w:rPr>
          <w:rFonts w:ascii="Arial" w:hAnsi="Arial" w:cs="Arial"/>
          <w:bCs/>
          <w:sz w:val="22"/>
          <w:szCs w:val="22"/>
        </w:rPr>
        <w:t xml:space="preserve"> za 202</w:t>
      </w:r>
      <w:r w:rsidR="00E9612F" w:rsidRPr="00E9612F">
        <w:rPr>
          <w:rFonts w:ascii="Arial" w:hAnsi="Arial" w:cs="Arial"/>
          <w:bCs/>
          <w:sz w:val="22"/>
          <w:szCs w:val="22"/>
        </w:rPr>
        <w:t>4</w:t>
      </w:r>
      <w:r w:rsidR="00FF77D4" w:rsidRPr="00E9612F">
        <w:rPr>
          <w:rFonts w:ascii="Arial" w:hAnsi="Arial" w:cs="Arial"/>
          <w:bCs/>
          <w:sz w:val="22"/>
          <w:szCs w:val="22"/>
        </w:rPr>
        <w:t>. godinu koju je donij</w:t>
      </w:r>
      <w:r w:rsidR="009C653C" w:rsidRPr="00E9612F">
        <w:rPr>
          <w:rFonts w:ascii="Arial" w:hAnsi="Arial" w:cs="Arial"/>
          <w:bCs/>
          <w:sz w:val="22"/>
          <w:szCs w:val="22"/>
        </w:rPr>
        <w:t xml:space="preserve">elo Općinsko vijeće </w:t>
      </w:r>
      <w:r w:rsidR="00FF77D4" w:rsidRPr="00E9612F">
        <w:rPr>
          <w:rFonts w:ascii="Arial" w:hAnsi="Arial" w:cs="Arial"/>
          <w:bCs/>
          <w:sz w:val="22"/>
          <w:szCs w:val="22"/>
        </w:rPr>
        <w:t>proračunski korisnici sredstva troše u skladu sa svojim potrebama i planovima, a tromjesečno izvještavaju Općinu o ostvarenim prihodima i primicima te o utrošku istih. Temeljem dostavljenih izvještaja, ostvarenje i utrošak vlastitih i namjenskih prihoda proračunskih korisnika evidentiraju se u proračunu.</w:t>
      </w:r>
    </w:p>
    <w:p w14:paraId="670024D1" w14:textId="77777777" w:rsidR="00134101" w:rsidRPr="00D64181" w:rsidRDefault="00134101" w:rsidP="004C53CD">
      <w:pPr>
        <w:jc w:val="both"/>
        <w:rPr>
          <w:bCs/>
          <w:color w:val="FF0000"/>
          <w:sz w:val="22"/>
          <w:szCs w:val="22"/>
        </w:rPr>
      </w:pPr>
    </w:p>
    <w:p w14:paraId="61D74AE0" w14:textId="5F673B28" w:rsidR="00134101" w:rsidRPr="004C53CD" w:rsidRDefault="00134101" w:rsidP="00A93C35">
      <w:pPr>
        <w:pStyle w:val="Odlomakpopisa"/>
        <w:numPr>
          <w:ilvl w:val="0"/>
          <w:numId w:val="14"/>
        </w:numPr>
        <w:ind w:left="0" w:firstLine="0"/>
        <w:rPr>
          <w:rFonts w:ascii="Arial" w:hAnsi="Arial" w:cs="Arial"/>
          <w:b/>
          <w:bCs/>
          <w:szCs w:val="24"/>
        </w:rPr>
      </w:pPr>
      <w:r w:rsidRPr="005C283B">
        <w:rPr>
          <w:rFonts w:ascii="Arial" w:hAnsi="Arial" w:cs="Arial"/>
          <w:b/>
          <w:bCs/>
          <w:szCs w:val="24"/>
        </w:rPr>
        <w:t>OPĆI DIO PRORAČUNA</w:t>
      </w:r>
    </w:p>
    <w:p w14:paraId="1B60711B" w14:textId="13A903D5" w:rsidR="00134101" w:rsidRPr="005C283B" w:rsidRDefault="00134101" w:rsidP="00A93C35">
      <w:pPr>
        <w:rPr>
          <w:rFonts w:ascii="Arial" w:hAnsi="Arial" w:cs="Arial"/>
          <w:b/>
          <w:bCs/>
          <w:sz w:val="22"/>
          <w:szCs w:val="22"/>
        </w:rPr>
      </w:pPr>
      <w:r w:rsidRPr="005C283B">
        <w:rPr>
          <w:rFonts w:ascii="Arial" w:hAnsi="Arial" w:cs="Arial"/>
          <w:b/>
          <w:bCs/>
          <w:sz w:val="22"/>
          <w:szCs w:val="22"/>
        </w:rPr>
        <w:t xml:space="preserve">Sažetak </w:t>
      </w:r>
      <w:r w:rsidR="00D214E7" w:rsidRPr="005C283B">
        <w:rPr>
          <w:rFonts w:ascii="Arial" w:hAnsi="Arial" w:cs="Arial"/>
          <w:b/>
          <w:bCs/>
          <w:sz w:val="22"/>
          <w:szCs w:val="22"/>
        </w:rPr>
        <w:t>računa prihoda i rashoda</w:t>
      </w:r>
    </w:p>
    <w:p w14:paraId="0C4BB50C" w14:textId="3D60E342" w:rsidR="00D214E7" w:rsidRDefault="00FF77D4" w:rsidP="00A93C35">
      <w:pPr>
        <w:pStyle w:val="Odlomakpopisa"/>
        <w:ind w:left="0"/>
        <w:jc w:val="both"/>
        <w:rPr>
          <w:rFonts w:ascii="Arial" w:hAnsi="Arial" w:cs="Arial"/>
          <w:bCs/>
          <w:sz w:val="22"/>
          <w:szCs w:val="22"/>
        </w:rPr>
      </w:pPr>
      <w:r w:rsidRPr="00D214E7">
        <w:rPr>
          <w:rFonts w:ascii="Arial" w:hAnsi="Arial" w:cs="Arial"/>
          <w:bCs/>
          <w:sz w:val="22"/>
          <w:szCs w:val="22"/>
        </w:rPr>
        <w:t>Iz</w:t>
      </w:r>
      <w:r w:rsidR="00671BA4" w:rsidRPr="00D214E7">
        <w:rPr>
          <w:rFonts w:ascii="Arial" w:hAnsi="Arial" w:cs="Arial"/>
          <w:bCs/>
          <w:sz w:val="22"/>
          <w:szCs w:val="22"/>
        </w:rPr>
        <w:t xml:space="preserve"> sažetka </w:t>
      </w:r>
      <w:r w:rsidR="00671BA4" w:rsidRPr="00D214E7">
        <w:rPr>
          <w:rFonts w:ascii="Arial" w:hAnsi="Arial" w:cs="Arial"/>
          <w:b/>
          <w:bCs/>
          <w:sz w:val="22"/>
          <w:szCs w:val="22"/>
        </w:rPr>
        <w:t xml:space="preserve">Računa prihoda i rashoda </w:t>
      </w:r>
      <w:r w:rsidRPr="00D214E7">
        <w:rPr>
          <w:rFonts w:ascii="Arial" w:hAnsi="Arial" w:cs="Arial"/>
          <w:bCs/>
          <w:sz w:val="22"/>
          <w:szCs w:val="22"/>
        </w:rPr>
        <w:t>vidljivo je da su u izvještajnom razdoblju</w:t>
      </w:r>
      <w:r w:rsidR="001150B5">
        <w:rPr>
          <w:rFonts w:ascii="Arial" w:hAnsi="Arial" w:cs="Arial"/>
          <w:bCs/>
          <w:sz w:val="22"/>
          <w:szCs w:val="22"/>
        </w:rPr>
        <w:t xml:space="preserve"> 2024. godina</w:t>
      </w:r>
      <w:r w:rsidRPr="00D214E7">
        <w:rPr>
          <w:rFonts w:ascii="Arial" w:hAnsi="Arial" w:cs="Arial"/>
          <w:bCs/>
          <w:sz w:val="22"/>
          <w:szCs w:val="22"/>
        </w:rPr>
        <w:t xml:space="preserve"> ostvareni prihodi i pr</w:t>
      </w:r>
      <w:r w:rsidR="0008400B" w:rsidRPr="00D214E7">
        <w:rPr>
          <w:rFonts w:ascii="Arial" w:hAnsi="Arial" w:cs="Arial"/>
          <w:bCs/>
          <w:sz w:val="22"/>
          <w:szCs w:val="22"/>
        </w:rPr>
        <w:t>imici u iznosu od</w:t>
      </w:r>
      <w:r w:rsidR="00671BA4" w:rsidRPr="00D214E7">
        <w:rPr>
          <w:rFonts w:ascii="Arial" w:hAnsi="Arial" w:cs="Arial"/>
          <w:bCs/>
          <w:sz w:val="22"/>
          <w:szCs w:val="22"/>
        </w:rPr>
        <w:t xml:space="preserve"> </w:t>
      </w:r>
      <w:r w:rsidR="00D214E7" w:rsidRPr="00D214E7">
        <w:rPr>
          <w:rFonts w:ascii="Arial" w:hAnsi="Arial" w:cs="Arial"/>
          <w:b/>
          <w:sz w:val="22"/>
          <w:szCs w:val="22"/>
        </w:rPr>
        <w:t>2.168.851,06</w:t>
      </w:r>
      <w:r w:rsidR="00134101" w:rsidRPr="00D214E7">
        <w:rPr>
          <w:rFonts w:ascii="Arial" w:hAnsi="Arial" w:cs="Arial"/>
          <w:b/>
          <w:sz w:val="22"/>
          <w:szCs w:val="22"/>
        </w:rPr>
        <w:t xml:space="preserve"> </w:t>
      </w:r>
      <w:r w:rsidR="00C90FEA" w:rsidRPr="00D214E7">
        <w:rPr>
          <w:rFonts w:ascii="Arial" w:hAnsi="Arial" w:cs="Arial"/>
          <w:b/>
          <w:sz w:val="22"/>
          <w:szCs w:val="22"/>
        </w:rPr>
        <w:t>eura</w:t>
      </w:r>
      <w:r w:rsidR="00671BA4" w:rsidRPr="00D214E7">
        <w:rPr>
          <w:rFonts w:ascii="Arial" w:hAnsi="Arial" w:cs="Arial"/>
          <w:bCs/>
          <w:sz w:val="22"/>
          <w:szCs w:val="22"/>
        </w:rPr>
        <w:t xml:space="preserve"> i</w:t>
      </w:r>
      <w:r w:rsidR="00881F28" w:rsidRPr="00D214E7">
        <w:rPr>
          <w:rFonts w:ascii="Arial" w:hAnsi="Arial" w:cs="Arial"/>
          <w:bCs/>
          <w:sz w:val="22"/>
          <w:szCs w:val="22"/>
        </w:rPr>
        <w:t xml:space="preserve"> </w:t>
      </w:r>
      <w:r w:rsidR="00671BA4" w:rsidRPr="00D214E7">
        <w:rPr>
          <w:rFonts w:ascii="Arial" w:hAnsi="Arial" w:cs="Arial"/>
          <w:bCs/>
          <w:sz w:val="22"/>
          <w:szCs w:val="22"/>
        </w:rPr>
        <w:t>realizirani rashodi i izdaci u visini</w:t>
      </w:r>
      <w:r w:rsidR="009D27F2" w:rsidRPr="00D214E7">
        <w:rPr>
          <w:rFonts w:ascii="Arial" w:hAnsi="Arial" w:cs="Arial"/>
          <w:bCs/>
          <w:sz w:val="22"/>
          <w:szCs w:val="22"/>
        </w:rPr>
        <w:t xml:space="preserve"> </w:t>
      </w:r>
      <w:r w:rsidR="0008400B" w:rsidRPr="00D214E7">
        <w:rPr>
          <w:rFonts w:ascii="Arial" w:hAnsi="Arial" w:cs="Arial"/>
          <w:bCs/>
          <w:sz w:val="22"/>
          <w:szCs w:val="22"/>
        </w:rPr>
        <w:t xml:space="preserve">od </w:t>
      </w:r>
      <w:r w:rsidR="00D214E7" w:rsidRPr="00D214E7">
        <w:rPr>
          <w:rFonts w:ascii="Arial" w:hAnsi="Arial" w:cs="Arial"/>
          <w:b/>
          <w:sz w:val="22"/>
          <w:szCs w:val="22"/>
        </w:rPr>
        <w:t>1.777.488,59</w:t>
      </w:r>
      <w:r w:rsidR="002D72F2" w:rsidRPr="00D214E7">
        <w:rPr>
          <w:rFonts w:ascii="Arial" w:hAnsi="Arial" w:cs="Arial"/>
          <w:b/>
          <w:bCs/>
          <w:sz w:val="22"/>
          <w:szCs w:val="22"/>
        </w:rPr>
        <w:t xml:space="preserve"> </w:t>
      </w:r>
      <w:r w:rsidR="00C90FEA" w:rsidRPr="00D214E7">
        <w:rPr>
          <w:rFonts w:ascii="Arial" w:hAnsi="Arial" w:cs="Arial"/>
          <w:b/>
          <w:bCs/>
          <w:sz w:val="22"/>
          <w:szCs w:val="22"/>
        </w:rPr>
        <w:t>eura</w:t>
      </w:r>
      <w:r w:rsidR="005216E4" w:rsidRPr="00D214E7">
        <w:rPr>
          <w:rFonts w:ascii="Arial" w:hAnsi="Arial" w:cs="Arial"/>
          <w:bCs/>
          <w:sz w:val="22"/>
          <w:szCs w:val="22"/>
        </w:rPr>
        <w:t xml:space="preserve"> iz čega proizlazi </w:t>
      </w:r>
      <w:r w:rsidR="00C90FEA" w:rsidRPr="00D214E7">
        <w:rPr>
          <w:rFonts w:ascii="Arial" w:hAnsi="Arial" w:cs="Arial"/>
          <w:bCs/>
          <w:sz w:val="22"/>
          <w:szCs w:val="22"/>
        </w:rPr>
        <w:t>pozitivan</w:t>
      </w:r>
      <w:r w:rsidR="002D72F2" w:rsidRPr="00D214E7">
        <w:rPr>
          <w:rFonts w:ascii="Arial" w:hAnsi="Arial" w:cs="Arial"/>
          <w:bCs/>
          <w:sz w:val="22"/>
          <w:szCs w:val="22"/>
        </w:rPr>
        <w:t xml:space="preserve"> rezultat u izvještajnom razdoblju u iznosu od </w:t>
      </w:r>
      <w:r w:rsidR="00D214E7" w:rsidRPr="00D214E7">
        <w:rPr>
          <w:rFonts w:ascii="Arial" w:hAnsi="Arial" w:cs="Arial"/>
          <w:b/>
          <w:sz w:val="22"/>
          <w:szCs w:val="22"/>
        </w:rPr>
        <w:t>391.362,47</w:t>
      </w:r>
      <w:r w:rsidR="00CD1EEA" w:rsidRPr="00D214E7">
        <w:rPr>
          <w:rFonts w:ascii="Arial" w:hAnsi="Arial" w:cs="Arial"/>
          <w:b/>
          <w:sz w:val="22"/>
          <w:szCs w:val="22"/>
        </w:rPr>
        <w:t xml:space="preserve"> </w:t>
      </w:r>
      <w:r w:rsidR="00C90FEA" w:rsidRPr="00D214E7">
        <w:rPr>
          <w:rFonts w:ascii="Arial" w:hAnsi="Arial" w:cs="Arial"/>
          <w:b/>
          <w:sz w:val="22"/>
          <w:szCs w:val="22"/>
        </w:rPr>
        <w:t>eura</w:t>
      </w:r>
      <w:r w:rsidR="001150B5">
        <w:rPr>
          <w:rFonts w:ascii="Arial" w:hAnsi="Arial" w:cs="Arial"/>
          <w:bCs/>
          <w:sz w:val="22"/>
          <w:szCs w:val="22"/>
        </w:rPr>
        <w:t xml:space="preserve"> te se pozitivan rezultat odnosi na pozitivan rezultat poslovanja Općine </w:t>
      </w:r>
      <w:proofErr w:type="spellStart"/>
      <w:r w:rsidR="001150B5">
        <w:rPr>
          <w:rFonts w:ascii="Arial" w:hAnsi="Arial" w:cs="Arial"/>
          <w:bCs/>
          <w:sz w:val="22"/>
          <w:szCs w:val="22"/>
        </w:rPr>
        <w:t>Kotoriba</w:t>
      </w:r>
      <w:proofErr w:type="spellEnd"/>
      <w:r w:rsidR="001150B5">
        <w:rPr>
          <w:rFonts w:ascii="Arial" w:hAnsi="Arial" w:cs="Arial"/>
          <w:bCs/>
          <w:sz w:val="22"/>
          <w:szCs w:val="22"/>
        </w:rPr>
        <w:t xml:space="preserve"> u iznosu od </w:t>
      </w:r>
      <w:r w:rsidR="001150B5" w:rsidRPr="006537DF">
        <w:rPr>
          <w:rFonts w:ascii="Arial" w:hAnsi="Arial" w:cs="Arial"/>
          <w:b/>
          <w:bCs/>
          <w:sz w:val="22"/>
          <w:szCs w:val="22"/>
        </w:rPr>
        <w:t>629.798,74 eura</w:t>
      </w:r>
      <w:r w:rsidR="001150B5">
        <w:rPr>
          <w:rFonts w:ascii="Arial" w:hAnsi="Arial" w:cs="Arial"/>
          <w:bCs/>
          <w:sz w:val="22"/>
          <w:szCs w:val="22"/>
        </w:rPr>
        <w:t xml:space="preserve">, pozitivnom rezultatu Dječjeg vrtića </w:t>
      </w:r>
      <w:proofErr w:type="spellStart"/>
      <w:r w:rsidR="001150B5">
        <w:rPr>
          <w:rFonts w:ascii="Arial" w:hAnsi="Arial" w:cs="Arial"/>
          <w:bCs/>
          <w:sz w:val="22"/>
          <w:szCs w:val="22"/>
        </w:rPr>
        <w:t>Kotoriba</w:t>
      </w:r>
      <w:proofErr w:type="spellEnd"/>
      <w:r w:rsidR="001150B5">
        <w:rPr>
          <w:rFonts w:ascii="Arial" w:hAnsi="Arial" w:cs="Arial"/>
          <w:bCs/>
          <w:sz w:val="22"/>
          <w:szCs w:val="22"/>
        </w:rPr>
        <w:t xml:space="preserve"> u iznosu od </w:t>
      </w:r>
      <w:r w:rsidR="001150B5" w:rsidRPr="006537DF">
        <w:rPr>
          <w:rFonts w:ascii="Arial" w:hAnsi="Arial" w:cs="Arial"/>
          <w:b/>
          <w:bCs/>
          <w:sz w:val="22"/>
          <w:szCs w:val="22"/>
        </w:rPr>
        <w:t>634,32 eura</w:t>
      </w:r>
      <w:r w:rsidR="001150B5">
        <w:rPr>
          <w:rFonts w:ascii="Arial" w:hAnsi="Arial" w:cs="Arial"/>
          <w:bCs/>
          <w:sz w:val="22"/>
          <w:szCs w:val="22"/>
        </w:rPr>
        <w:t xml:space="preserve">, negativnom rezultatu Knjižnice čitaonice </w:t>
      </w:r>
      <w:proofErr w:type="spellStart"/>
      <w:r w:rsidR="001150B5">
        <w:rPr>
          <w:rFonts w:ascii="Arial" w:hAnsi="Arial" w:cs="Arial"/>
          <w:bCs/>
          <w:sz w:val="22"/>
          <w:szCs w:val="22"/>
        </w:rPr>
        <w:t>Kotoriba</w:t>
      </w:r>
      <w:proofErr w:type="spellEnd"/>
      <w:r w:rsidR="001150B5">
        <w:rPr>
          <w:rFonts w:ascii="Arial" w:hAnsi="Arial" w:cs="Arial"/>
          <w:bCs/>
          <w:sz w:val="22"/>
          <w:szCs w:val="22"/>
        </w:rPr>
        <w:t xml:space="preserve"> </w:t>
      </w:r>
      <w:r w:rsidR="001150B5" w:rsidRPr="006537DF">
        <w:rPr>
          <w:rFonts w:ascii="Arial" w:hAnsi="Arial" w:cs="Arial"/>
          <w:b/>
          <w:bCs/>
          <w:sz w:val="22"/>
          <w:szCs w:val="22"/>
        </w:rPr>
        <w:t>133,12 eura</w:t>
      </w:r>
      <w:r w:rsidR="001150B5">
        <w:rPr>
          <w:rFonts w:ascii="Arial" w:hAnsi="Arial" w:cs="Arial"/>
          <w:bCs/>
          <w:sz w:val="22"/>
          <w:szCs w:val="22"/>
        </w:rPr>
        <w:t>.</w:t>
      </w:r>
    </w:p>
    <w:p w14:paraId="2D182685" w14:textId="7FB3FBFA" w:rsidR="00D214E7" w:rsidRPr="005C283B" w:rsidRDefault="00D214E7" w:rsidP="00A93C35">
      <w:pPr>
        <w:pStyle w:val="Odlomakpopisa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5C283B">
        <w:rPr>
          <w:rFonts w:ascii="Arial" w:hAnsi="Arial" w:cs="Arial"/>
          <w:b/>
          <w:bCs/>
          <w:sz w:val="22"/>
          <w:szCs w:val="22"/>
        </w:rPr>
        <w:lastRenderedPageBreak/>
        <w:t>Sažetak računa financiranja</w:t>
      </w:r>
    </w:p>
    <w:p w14:paraId="36D69889" w14:textId="2E077289" w:rsidR="00D214E7" w:rsidRDefault="00D214E7" w:rsidP="00A93C35">
      <w:pPr>
        <w:pStyle w:val="Odlomakpopisa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 ovom sažetku vidljiv je rashod otplate</w:t>
      </w:r>
      <w:r w:rsidR="0042497C">
        <w:rPr>
          <w:rFonts w:ascii="Arial" w:hAnsi="Arial" w:cs="Arial"/>
          <w:bCs/>
          <w:sz w:val="22"/>
          <w:szCs w:val="22"/>
        </w:rPr>
        <w:t xml:space="preserve"> glavnice</w:t>
      </w:r>
      <w:r>
        <w:rPr>
          <w:rFonts w:ascii="Arial" w:hAnsi="Arial" w:cs="Arial"/>
          <w:bCs/>
          <w:sz w:val="22"/>
          <w:szCs w:val="22"/>
        </w:rPr>
        <w:t xml:space="preserve"> dugoročnog kredita Zagrebačke banke d.d. te je </w:t>
      </w:r>
      <w:r w:rsidR="009F3A67">
        <w:rPr>
          <w:rFonts w:ascii="Arial" w:hAnsi="Arial" w:cs="Arial"/>
          <w:bCs/>
          <w:sz w:val="22"/>
          <w:szCs w:val="22"/>
        </w:rPr>
        <w:t xml:space="preserve">rashod </w:t>
      </w:r>
      <w:r w:rsidR="009F3A67" w:rsidRPr="005C283B">
        <w:rPr>
          <w:rFonts w:ascii="Arial" w:hAnsi="Arial" w:cs="Arial"/>
          <w:b/>
          <w:bCs/>
          <w:sz w:val="22"/>
          <w:szCs w:val="22"/>
        </w:rPr>
        <w:t>79.633,68 eura.</w:t>
      </w:r>
      <w:r w:rsidR="009F3A67">
        <w:rPr>
          <w:rFonts w:ascii="Arial" w:hAnsi="Arial" w:cs="Arial"/>
          <w:bCs/>
          <w:sz w:val="22"/>
          <w:szCs w:val="22"/>
        </w:rPr>
        <w:t xml:space="preserve"> Dok u sažetku za prethodnu 2023. godinu prikazan je veći rashod jer se koristilo dozvoljeno prekoračenje po transakcijskom računu otvorenom u poslovnoj banci </w:t>
      </w:r>
      <w:r w:rsidR="00E86A3E" w:rsidRPr="00E86A3E">
        <w:rPr>
          <w:rFonts w:ascii="Arial" w:hAnsi="Arial" w:cs="Arial"/>
          <w:bCs/>
          <w:sz w:val="22"/>
          <w:szCs w:val="22"/>
        </w:rPr>
        <w:t xml:space="preserve">Raiffeisen banke d.d. </w:t>
      </w:r>
      <w:r w:rsidR="009F3A67">
        <w:rPr>
          <w:rFonts w:ascii="Arial" w:hAnsi="Arial" w:cs="Arial"/>
          <w:bCs/>
          <w:sz w:val="22"/>
          <w:szCs w:val="22"/>
        </w:rPr>
        <w:t xml:space="preserve">koji se vodi isto kao kredit jer ima kamatu i naknadu. </w:t>
      </w:r>
    </w:p>
    <w:p w14:paraId="2F8FA922" w14:textId="1BAD0DA0" w:rsidR="00B245E4" w:rsidRDefault="00B245E4" w:rsidP="00A93C35">
      <w:pPr>
        <w:pStyle w:val="Odlomakpopisa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Stoga pozitivnom rashodu poslovanja od 391.362,47 eura </w:t>
      </w:r>
      <w:r w:rsidR="00D11B7F">
        <w:rPr>
          <w:rFonts w:ascii="Arial" w:hAnsi="Arial" w:cs="Arial"/>
          <w:bCs/>
          <w:sz w:val="22"/>
          <w:szCs w:val="22"/>
        </w:rPr>
        <w:t>oduzme se</w:t>
      </w:r>
      <w:r>
        <w:rPr>
          <w:rFonts w:ascii="Arial" w:hAnsi="Arial" w:cs="Arial"/>
          <w:bCs/>
          <w:sz w:val="22"/>
          <w:szCs w:val="22"/>
        </w:rPr>
        <w:t xml:space="preserve"> rashod otplate dugoročnog kredita 79.633,68 eura</w:t>
      </w:r>
      <w:r w:rsidR="00D11B7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te</w:t>
      </w:r>
      <w:r w:rsidR="00D11B7F">
        <w:rPr>
          <w:rFonts w:ascii="Arial" w:hAnsi="Arial" w:cs="Arial"/>
          <w:bCs/>
          <w:sz w:val="22"/>
          <w:szCs w:val="22"/>
        </w:rPr>
        <w:t xml:space="preserve"> pridoda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526EA">
        <w:rPr>
          <w:rFonts w:ascii="Arial" w:hAnsi="Arial" w:cs="Arial"/>
          <w:bCs/>
          <w:sz w:val="22"/>
          <w:szCs w:val="22"/>
        </w:rPr>
        <w:t xml:space="preserve">preneseni višak </w:t>
      </w:r>
      <w:r w:rsidR="001E0388">
        <w:rPr>
          <w:rFonts w:ascii="Arial" w:hAnsi="Arial" w:cs="Arial"/>
          <w:bCs/>
          <w:sz w:val="22"/>
          <w:szCs w:val="22"/>
        </w:rPr>
        <w:t>od 318</w:t>
      </w:r>
      <w:r w:rsidR="000E175C">
        <w:rPr>
          <w:rFonts w:ascii="Arial" w:hAnsi="Arial" w:cs="Arial"/>
          <w:bCs/>
          <w:sz w:val="22"/>
          <w:szCs w:val="22"/>
        </w:rPr>
        <w:t>.571,15 eura</w:t>
      </w:r>
      <w:r w:rsidR="00D11B7F">
        <w:rPr>
          <w:rFonts w:ascii="Arial" w:hAnsi="Arial" w:cs="Arial"/>
          <w:bCs/>
          <w:sz w:val="22"/>
          <w:szCs w:val="22"/>
        </w:rPr>
        <w:t xml:space="preserve"> te je </w:t>
      </w:r>
      <w:r w:rsidR="00D11B7F" w:rsidRPr="00322E84">
        <w:rPr>
          <w:rFonts w:ascii="Arial" w:hAnsi="Arial" w:cs="Arial"/>
          <w:b/>
          <w:bCs/>
          <w:sz w:val="22"/>
          <w:szCs w:val="22"/>
        </w:rPr>
        <w:t>ukupni višak poslovanja u 2024. godini 630.299,94 eura.</w:t>
      </w:r>
    </w:p>
    <w:p w14:paraId="0A57736D" w14:textId="5065534F" w:rsidR="00124099" w:rsidRDefault="00124099" w:rsidP="00A93C35">
      <w:pPr>
        <w:pStyle w:val="Odlomakpopisa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C344B">
        <w:rPr>
          <w:rFonts w:ascii="Arial" w:hAnsi="Arial" w:cs="Arial"/>
          <w:b/>
          <w:bCs/>
          <w:sz w:val="22"/>
          <w:szCs w:val="22"/>
        </w:rPr>
        <w:t>Račun prihoda i rashoda i račun financiranja</w:t>
      </w:r>
      <w:r w:rsidR="00481075" w:rsidRPr="003C34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F3E50D" w14:textId="353AD000" w:rsidR="00B552D1" w:rsidRPr="003C344B" w:rsidRDefault="003C344B" w:rsidP="00A93C35">
      <w:pPr>
        <w:pStyle w:val="Odlomakpopisa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 ovom dijelu prikazani su izvještaji prihoda i rashoda prema ekonomskoj klasifikaciji i izvorima financiranja</w:t>
      </w:r>
      <w:r w:rsidR="00610CA8">
        <w:rPr>
          <w:rFonts w:ascii="Arial" w:hAnsi="Arial" w:cs="Arial"/>
          <w:bCs/>
          <w:sz w:val="22"/>
          <w:szCs w:val="22"/>
        </w:rPr>
        <w:t xml:space="preserve"> p</w:t>
      </w:r>
      <w:r>
        <w:rPr>
          <w:rFonts w:ascii="Arial" w:hAnsi="Arial" w:cs="Arial"/>
          <w:bCs/>
          <w:sz w:val="22"/>
          <w:szCs w:val="22"/>
        </w:rPr>
        <w:t>otom samo rashodi prema funkcijskoj klasifikaciji</w:t>
      </w:r>
      <w:r w:rsidR="007A053A">
        <w:rPr>
          <w:rFonts w:ascii="Arial" w:hAnsi="Arial" w:cs="Arial"/>
          <w:bCs/>
          <w:sz w:val="22"/>
          <w:szCs w:val="22"/>
        </w:rPr>
        <w:t xml:space="preserve"> i račun </w:t>
      </w:r>
      <w:r w:rsidR="00124600">
        <w:rPr>
          <w:rFonts w:ascii="Arial" w:hAnsi="Arial" w:cs="Arial"/>
          <w:bCs/>
          <w:sz w:val="22"/>
          <w:szCs w:val="22"/>
        </w:rPr>
        <w:t>financiranja prema izvoru financiranja</w:t>
      </w:r>
      <w:r w:rsidR="000248DC">
        <w:rPr>
          <w:rFonts w:ascii="Arial" w:hAnsi="Arial" w:cs="Arial"/>
          <w:bCs/>
          <w:sz w:val="22"/>
          <w:szCs w:val="22"/>
        </w:rPr>
        <w:t xml:space="preserve">. </w:t>
      </w:r>
      <w:r w:rsidR="00610CA8">
        <w:rPr>
          <w:rFonts w:ascii="Arial" w:hAnsi="Arial" w:cs="Arial"/>
          <w:bCs/>
          <w:sz w:val="22"/>
          <w:szCs w:val="22"/>
        </w:rPr>
        <w:t>U izvještaju prema ekonomskoj klasifikaciji</w:t>
      </w:r>
      <w:r w:rsidR="00B71646" w:rsidRPr="003C344B">
        <w:rPr>
          <w:rFonts w:ascii="Arial" w:hAnsi="Arial" w:cs="Arial"/>
          <w:bCs/>
          <w:sz w:val="22"/>
          <w:szCs w:val="22"/>
        </w:rPr>
        <w:t xml:space="preserve"> </w:t>
      </w:r>
      <w:r w:rsidR="002D0855">
        <w:rPr>
          <w:rFonts w:ascii="Arial" w:hAnsi="Arial" w:cs="Arial"/>
          <w:bCs/>
          <w:sz w:val="22"/>
          <w:szCs w:val="22"/>
        </w:rPr>
        <w:t xml:space="preserve"> prikazani su </w:t>
      </w:r>
      <w:r w:rsidR="00B71646" w:rsidRPr="003C344B">
        <w:rPr>
          <w:rFonts w:ascii="Arial" w:hAnsi="Arial" w:cs="Arial"/>
          <w:bCs/>
          <w:sz w:val="22"/>
          <w:szCs w:val="22"/>
        </w:rPr>
        <w:t>prihodi skupine 6 što se odnosi na prihode poreza i poslovanja te prihode skupine 7 od prodaje nefinancijske imovine, rashodi skupine 3</w:t>
      </w:r>
      <w:r w:rsidR="00726F96" w:rsidRPr="003C344B">
        <w:rPr>
          <w:rFonts w:ascii="Arial" w:hAnsi="Arial" w:cs="Arial"/>
          <w:bCs/>
          <w:sz w:val="22"/>
          <w:szCs w:val="22"/>
        </w:rPr>
        <w:t xml:space="preserve"> za</w:t>
      </w:r>
      <w:r w:rsidR="00B71646" w:rsidRPr="003C344B">
        <w:rPr>
          <w:rFonts w:ascii="Arial" w:hAnsi="Arial" w:cs="Arial"/>
          <w:bCs/>
          <w:sz w:val="22"/>
          <w:szCs w:val="22"/>
        </w:rPr>
        <w:t xml:space="preserve"> rashode poslovanja i skupine 4 </w:t>
      </w:r>
      <w:r w:rsidR="00726F96" w:rsidRPr="003C344B">
        <w:rPr>
          <w:rFonts w:ascii="Arial" w:hAnsi="Arial" w:cs="Arial"/>
          <w:bCs/>
          <w:sz w:val="22"/>
          <w:szCs w:val="22"/>
        </w:rPr>
        <w:t xml:space="preserve">za </w:t>
      </w:r>
      <w:r w:rsidR="00B71646" w:rsidRPr="003C344B">
        <w:rPr>
          <w:rFonts w:ascii="Arial" w:hAnsi="Arial" w:cs="Arial"/>
          <w:bCs/>
          <w:sz w:val="22"/>
          <w:szCs w:val="22"/>
        </w:rPr>
        <w:t>rashode nabave nefinancijske imovine</w:t>
      </w:r>
      <w:r w:rsidR="000955A7" w:rsidRPr="003C344B">
        <w:rPr>
          <w:rFonts w:ascii="Arial" w:hAnsi="Arial" w:cs="Arial"/>
          <w:bCs/>
          <w:sz w:val="22"/>
          <w:szCs w:val="22"/>
        </w:rPr>
        <w:t xml:space="preserve"> dok je rashod skupine 5</w:t>
      </w:r>
      <w:r w:rsidR="00B71646" w:rsidRPr="003C344B">
        <w:rPr>
          <w:rFonts w:ascii="Arial" w:hAnsi="Arial" w:cs="Arial"/>
          <w:bCs/>
          <w:sz w:val="22"/>
          <w:szCs w:val="22"/>
        </w:rPr>
        <w:t xml:space="preserve"> </w:t>
      </w:r>
      <w:r w:rsidR="00726F96" w:rsidRPr="003C344B">
        <w:rPr>
          <w:rFonts w:ascii="Arial" w:hAnsi="Arial" w:cs="Arial"/>
          <w:bCs/>
          <w:sz w:val="22"/>
          <w:szCs w:val="22"/>
        </w:rPr>
        <w:t>za otplatu glavnice dugoročnog kredita.</w:t>
      </w:r>
    </w:p>
    <w:p w14:paraId="079FDCC0" w14:textId="1E571CE0" w:rsidR="004433E6" w:rsidRPr="008504A1" w:rsidRDefault="009E2A4F" w:rsidP="00A93C35">
      <w:pPr>
        <w:pStyle w:val="Odlomakpopisa"/>
        <w:ind w:left="0"/>
        <w:jc w:val="both"/>
        <w:rPr>
          <w:rFonts w:ascii="Arial" w:hAnsi="Arial" w:cs="Arial"/>
          <w:bCs/>
          <w:sz w:val="22"/>
          <w:szCs w:val="22"/>
        </w:rPr>
      </w:pPr>
      <w:r w:rsidRPr="008504A1">
        <w:rPr>
          <w:rFonts w:ascii="Arial" w:hAnsi="Arial" w:cs="Arial"/>
          <w:sz w:val="22"/>
          <w:szCs w:val="22"/>
        </w:rPr>
        <w:t xml:space="preserve">Podaci su </w:t>
      </w:r>
      <w:r w:rsidRPr="008504A1">
        <w:rPr>
          <w:rFonts w:ascii="Arial" w:hAnsi="Arial" w:cs="Arial"/>
          <w:b/>
          <w:sz w:val="22"/>
          <w:szCs w:val="22"/>
        </w:rPr>
        <w:t xml:space="preserve">zbirni </w:t>
      </w:r>
      <w:r w:rsidRPr="008504A1">
        <w:rPr>
          <w:rFonts w:ascii="Arial" w:hAnsi="Arial" w:cs="Arial"/>
          <w:sz w:val="22"/>
          <w:szCs w:val="22"/>
        </w:rPr>
        <w:t>te obuhvaćaju prihode i rashode Općine i proračunskih korisnika</w:t>
      </w:r>
      <w:r w:rsidRPr="008504A1">
        <w:rPr>
          <w:rFonts w:ascii="Arial" w:hAnsi="Arial" w:cs="Arial"/>
          <w:b/>
          <w:sz w:val="22"/>
          <w:szCs w:val="22"/>
        </w:rPr>
        <w:t>.</w:t>
      </w:r>
      <w:r w:rsidR="00124099" w:rsidRPr="008504A1">
        <w:rPr>
          <w:rFonts w:ascii="Arial" w:hAnsi="Arial" w:cs="Arial"/>
          <w:b/>
          <w:sz w:val="22"/>
          <w:szCs w:val="22"/>
        </w:rPr>
        <w:t xml:space="preserve"> </w:t>
      </w:r>
      <w:r w:rsidR="00DA51F1" w:rsidRPr="008504A1">
        <w:rPr>
          <w:rFonts w:ascii="Arial" w:hAnsi="Arial" w:cs="Arial"/>
          <w:bCs/>
          <w:sz w:val="22"/>
          <w:szCs w:val="22"/>
        </w:rPr>
        <w:t xml:space="preserve">Rashodi i izdaci detaljnije su (po glavama, programima i aktivnostima  te po korisnicima) prikazani u </w:t>
      </w:r>
      <w:r w:rsidR="00DA51F1" w:rsidRPr="008504A1">
        <w:rPr>
          <w:rFonts w:ascii="Arial" w:hAnsi="Arial" w:cs="Arial"/>
          <w:b/>
          <w:bCs/>
          <w:sz w:val="22"/>
          <w:szCs w:val="22"/>
        </w:rPr>
        <w:t>Posebnom dijelu</w:t>
      </w:r>
      <w:r w:rsidR="00DA51F1" w:rsidRPr="008504A1">
        <w:rPr>
          <w:rFonts w:ascii="Arial" w:hAnsi="Arial" w:cs="Arial"/>
          <w:bCs/>
          <w:sz w:val="22"/>
          <w:szCs w:val="22"/>
        </w:rPr>
        <w:t xml:space="preserve"> proračuna (do 4. razine računskog plana) i obrazloženi u okviru točke 6. </w:t>
      </w:r>
      <w:r w:rsidR="00F471AB" w:rsidRPr="008504A1">
        <w:rPr>
          <w:rFonts w:ascii="Arial" w:hAnsi="Arial" w:cs="Arial"/>
          <w:bCs/>
          <w:sz w:val="22"/>
          <w:szCs w:val="22"/>
        </w:rPr>
        <w:t>Suk</w:t>
      </w:r>
      <w:r w:rsidR="00556856" w:rsidRPr="008504A1">
        <w:rPr>
          <w:rFonts w:ascii="Arial" w:hAnsi="Arial" w:cs="Arial"/>
          <w:bCs/>
          <w:sz w:val="22"/>
          <w:szCs w:val="22"/>
        </w:rPr>
        <w:t>ladno</w:t>
      </w:r>
      <w:r w:rsidR="00F471AB" w:rsidRPr="008504A1">
        <w:rPr>
          <w:rFonts w:ascii="Arial" w:hAnsi="Arial" w:cs="Arial"/>
          <w:bCs/>
          <w:sz w:val="22"/>
          <w:szCs w:val="22"/>
        </w:rPr>
        <w:t xml:space="preserve"> </w:t>
      </w:r>
      <w:r w:rsidR="004433E6" w:rsidRPr="008504A1">
        <w:rPr>
          <w:rFonts w:ascii="Arial" w:hAnsi="Arial" w:cs="Arial"/>
          <w:bCs/>
          <w:sz w:val="22"/>
          <w:szCs w:val="22"/>
        </w:rPr>
        <w:t>Pravilniku uz svaku glavu proračuna iskazuju se i izvori financiranja za rashode navedene u toj glavi.</w:t>
      </w:r>
    </w:p>
    <w:p w14:paraId="1AE46288" w14:textId="77777777" w:rsidR="00FF77D4" w:rsidRPr="008504A1" w:rsidRDefault="00FF77D4" w:rsidP="00A93C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A4B866" w14:textId="77777777" w:rsidR="00AB57BB" w:rsidRPr="00BD32BB" w:rsidRDefault="00D62E81" w:rsidP="00A93C35">
      <w:pPr>
        <w:pStyle w:val="Odlomakpopisa"/>
        <w:numPr>
          <w:ilvl w:val="0"/>
          <w:numId w:val="14"/>
        </w:numPr>
        <w:ind w:left="0" w:firstLine="0"/>
        <w:jc w:val="both"/>
        <w:rPr>
          <w:rFonts w:ascii="Arial" w:hAnsi="Arial" w:cs="Arial"/>
          <w:b/>
          <w:bCs/>
          <w:szCs w:val="24"/>
        </w:rPr>
      </w:pPr>
      <w:r w:rsidRPr="00BD32BB">
        <w:rPr>
          <w:rFonts w:ascii="Arial" w:hAnsi="Arial" w:cs="Arial"/>
          <w:b/>
          <w:bCs/>
          <w:szCs w:val="24"/>
        </w:rPr>
        <w:t>POSEBNI DIO PRORAČUNA</w:t>
      </w:r>
    </w:p>
    <w:p w14:paraId="3842F55A" w14:textId="58BFEE66" w:rsidR="00AB57BB" w:rsidRPr="00BD32BB" w:rsidRDefault="002C4905" w:rsidP="00A93C35">
      <w:pPr>
        <w:jc w:val="both"/>
        <w:rPr>
          <w:rFonts w:ascii="Arial" w:hAnsi="Arial" w:cs="Arial"/>
          <w:bCs/>
          <w:sz w:val="22"/>
          <w:szCs w:val="22"/>
        </w:rPr>
      </w:pPr>
      <w:r w:rsidRPr="00BD32BB">
        <w:rPr>
          <w:rFonts w:ascii="Arial" w:hAnsi="Arial" w:cs="Arial"/>
          <w:bCs/>
          <w:sz w:val="22"/>
          <w:szCs w:val="22"/>
        </w:rPr>
        <w:t>U posebnom dijelu proračuna rashodi i izdaci prikazuju se detaljnije</w:t>
      </w:r>
      <w:r w:rsidR="00C902C0" w:rsidRPr="00BD32BB">
        <w:rPr>
          <w:rFonts w:ascii="Arial" w:hAnsi="Arial" w:cs="Arial"/>
          <w:bCs/>
          <w:sz w:val="22"/>
          <w:szCs w:val="22"/>
        </w:rPr>
        <w:t xml:space="preserve"> s</w:t>
      </w:r>
      <w:r w:rsidRPr="00BD32BB">
        <w:rPr>
          <w:rFonts w:ascii="Arial" w:hAnsi="Arial" w:cs="Arial"/>
          <w:bCs/>
          <w:sz w:val="22"/>
          <w:szCs w:val="22"/>
        </w:rPr>
        <w:t>ukladn</w:t>
      </w:r>
      <w:r w:rsidR="00C902C0" w:rsidRPr="00BD32BB">
        <w:rPr>
          <w:rFonts w:ascii="Arial" w:hAnsi="Arial" w:cs="Arial"/>
          <w:bCs/>
          <w:sz w:val="22"/>
          <w:szCs w:val="22"/>
        </w:rPr>
        <w:t>o</w:t>
      </w:r>
      <w:r w:rsidRPr="00BD32BB">
        <w:rPr>
          <w:rFonts w:ascii="Arial" w:hAnsi="Arial" w:cs="Arial"/>
          <w:bCs/>
          <w:sz w:val="22"/>
          <w:szCs w:val="22"/>
        </w:rPr>
        <w:t xml:space="preserve"> Pravilniku </w:t>
      </w:r>
      <w:r w:rsidR="00C902C0" w:rsidRPr="00BD32BB">
        <w:rPr>
          <w:rFonts w:ascii="Arial" w:hAnsi="Arial" w:cs="Arial"/>
          <w:bCs/>
          <w:sz w:val="22"/>
          <w:szCs w:val="22"/>
        </w:rPr>
        <w:t>:</w:t>
      </w:r>
    </w:p>
    <w:p w14:paraId="7BCB3E6E" w14:textId="77777777" w:rsidR="002C4905" w:rsidRPr="00BD32BB" w:rsidRDefault="002C4905" w:rsidP="00A93C35">
      <w:pPr>
        <w:pStyle w:val="Odlomakpopisa"/>
        <w:numPr>
          <w:ilvl w:val="0"/>
          <w:numId w:val="8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BD32BB">
        <w:rPr>
          <w:rFonts w:ascii="Arial" w:hAnsi="Arial" w:cs="Arial"/>
          <w:bCs/>
          <w:sz w:val="22"/>
          <w:szCs w:val="22"/>
        </w:rPr>
        <w:t>Izvještaj po organizacijskoj klasifikaciji</w:t>
      </w:r>
      <w:r w:rsidR="00D62E81" w:rsidRPr="00BD32BB">
        <w:rPr>
          <w:rFonts w:ascii="Arial" w:hAnsi="Arial" w:cs="Arial"/>
          <w:bCs/>
          <w:sz w:val="22"/>
          <w:szCs w:val="22"/>
        </w:rPr>
        <w:t xml:space="preserve"> (rashodi i izdaci prikazani su po razdjelima i glavama unutar razdjela)</w:t>
      </w:r>
    </w:p>
    <w:p w14:paraId="3F26FFC4" w14:textId="45EF7567" w:rsidR="00301BAC" w:rsidRPr="00BD32BB" w:rsidRDefault="00313033" w:rsidP="00A93C35">
      <w:pPr>
        <w:pStyle w:val="Odlomakpopisa"/>
        <w:numPr>
          <w:ilvl w:val="0"/>
          <w:numId w:val="8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BD32BB">
        <w:rPr>
          <w:rFonts w:ascii="Arial" w:hAnsi="Arial" w:cs="Arial"/>
          <w:bCs/>
          <w:sz w:val="22"/>
          <w:szCs w:val="22"/>
        </w:rPr>
        <w:t>Izvještaj po</w:t>
      </w:r>
      <w:r w:rsidR="00550CBB" w:rsidRPr="00BD32BB">
        <w:rPr>
          <w:rFonts w:ascii="Arial" w:hAnsi="Arial" w:cs="Arial"/>
          <w:bCs/>
          <w:sz w:val="22"/>
          <w:szCs w:val="22"/>
        </w:rPr>
        <w:t xml:space="preserve"> </w:t>
      </w:r>
      <w:r w:rsidRPr="00BD32BB">
        <w:rPr>
          <w:rFonts w:ascii="Arial" w:hAnsi="Arial" w:cs="Arial"/>
          <w:bCs/>
          <w:sz w:val="22"/>
          <w:szCs w:val="22"/>
        </w:rPr>
        <w:t xml:space="preserve">programskoj klasifikaciji </w:t>
      </w:r>
      <w:r w:rsidR="00D62E81" w:rsidRPr="00BD32BB">
        <w:rPr>
          <w:rFonts w:ascii="Arial" w:hAnsi="Arial" w:cs="Arial"/>
          <w:bCs/>
          <w:sz w:val="22"/>
          <w:szCs w:val="22"/>
        </w:rPr>
        <w:t>(rashodi i izdaci prikazani unutar razdjela i glava proračuna po programima, aktivnostima i računima računskog plana do propisane četvrte razine).</w:t>
      </w:r>
    </w:p>
    <w:p w14:paraId="562EDB24" w14:textId="77777777" w:rsidR="00422E93" w:rsidRPr="00BD32BB" w:rsidRDefault="00422E93" w:rsidP="00A93C35">
      <w:pPr>
        <w:jc w:val="both"/>
        <w:rPr>
          <w:rFonts w:ascii="Arial" w:hAnsi="Arial" w:cs="Arial"/>
          <w:bCs/>
          <w:sz w:val="22"/>
          <w:szCs w:val="22"/>
        </w:rPr>
      </w:pPr>
    </w:p>
    <w:p w14:paraId="5E99E538" w14:textId="77777777" w:rsidR="00C55B7D" w:rsidRPr="00BD32BB" w:rsidRDefault="00D62E81" w:rsidP="00A93C35">
      <w:pPr>
        <w:pStyle w:val="Odlomakpopisa"/>
        <w:numPr>
          <w:ilvl w:val="0"/>
          <w:numId w:val="14"/>
        </w:numPr>
        <w:ind w:left="0" w:firstLine="0"/>
        <w:jc w:val="both"/>
        <w:rPr>
          <w:rFonts w:ascii="Arial" w:hAnsi="Arial" w:cs="Arial"/>
          <w:b/>
          <w:szCs w:val="24"/>
        </w:rPr>
      </w:pPr>
      <w:r w:rsidRPr="00BD32BB">
        <w:rPr>
          <w:rFonts w:ascii="Arial" w:hAnsi="Arial" w:cs="Arial"/>
          <w:b/>
          <w:szCs w:val="24"/>
        </w:rPr>
        <w:t xml:space="preserve">IZVJEŠTAJ O ZADUŽIVANJU </w:t>
      </w:r>
    </w:p>
    <w:p w14:paraId="022D44E9" w14:textId="415A2BB3" w:rsidR="003A04E5" w:rsidRDefault="00D62E81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BD32BB">
        <w:rPr>
          <w:rFonts w:ascii="Arial" w:hAnsi="Arial" w:cs="Arial"/>
          <w:i w:val="0"/>
          <w:sz w:val="22"/>
          <w:szCs w:val="22"/>
        </w:rPr>
        <w:t>Podaci</w:t>
      </w:r>
      <w:r w:rsidR="00530CA6" w:rsidRPr="00BD32BB">
        <w:rPr>
          <w:rFonts w:ascii="Arial" w:hAnsi="Arial" w:cs="Arial"/>
          <w:i w:val="0"/>
          <w:sz w:val="22"/>
          <w:szCs w:val="22"/>
        </w:rPr>
        <w:t xml:space="preserve"> otplate postojećeg </w:t>
      </w:r>
      <w:r w:rsidRPr="00BD32BB">
        <w:rPr>
          <w:rFonts w:ascii="Arial" w:hAnsi="Arial" w:cs="Arial"/>
          <w:i w:val="0"/>
          <w:sz w:val="22"/>
          <w:szCs w:val="22"/>
        </w:rPr>
        <w:t xml:space="preserve"> dugoročnim</w:t>
      </w:r>
      <w:r w:rsidR="00845E47" w:rsidRPr="00BD32BB">
        <w:rPr>
          <w:rFonts w:ascii="Arial" w:hAnsi="Arial" w:cs="Arial"/>
          <w:i w:val="0"/>
          <w:sz w:val="22"/>
          <w:szCs w:val="22"/>
        </w:rPr>
        <w:t xml:space="preserve"> </w:t>
      </w:r>
      <w:r w:rsidRPr="00BD32BB">
        <w:rPr>
          <w:rFonts w:ascii="Arial" w:hAnsi="Arial" w:cs="Arial"/>
          <w:i w:val="0"/>
          <w:sz w:val="22"/>
          <w:szCs w:val="22"/>
        </w:rPr>
        <w:t xml:space="preserve">kreditima </w:t>
      </w:r>
      <w:r w:rsidR="00530CA6" w:rsidRPr="00BD32BB">
        <w:rPr>
          <w:rFonts w:ascii="Arial" w:hAnsi="Arial" w:cs="Arial"/>
          <w:i w:val="0"/>
          <w:sz w:val="22"/>
          <w:szCs w:val="22"/>
        </w:rPr>
        <w:t xml:space="preserve"> Zagrebačke banke d.d. </w:t>
      </w:r>
      <w:r w:rsidRPr="00BD32BB">
        <w:rPr>
          <w:rFonts w:ascii="Arial" w:hAnsi="Arial" w:cs="Arial"/>
          <w:i w:val="0"/>
          <w:sz w:val="22"/>
          <w:szCs w:val="22"/>
        </w:rPr>
        <w:t>vidlj</w:t>
      </w:r>
      <w:r w:rsidR="00313033" w:rsidRPr="00BD32BB">
        <w:rPr>
          <w:rFonts w:ascii="Arial" w:hAnsi="Arial" w:cs="Arial"/>
          <w:i w:val="0"/>
          <w:sz w:val="22"/>
          <w:szCs w:val="22"/>
        </w:rPr>
        <w:t>iv</w:t>
      </w:r>
      <w:r w:rsidR="00530CA6" w:rsidRPr="00BD32BB">
        <w:rPr>
          <w:rFonts w:ascii="Arial" w:hAnsi="Arial" w:cs="Arial"/>
          <w:i w:val="0"/>
          <w:sz w:val="22"/>
          <w:szCs w:val="22"/>
        </w:rPr>
        <w:t xml:space="preserve">o </w:t>
      </w:r>
      <w:r w:rsidR="00083F20">
        <w:rPr>
          <w:rFonts w:ascii="Arial" w:hAnsi="Arial" w:cs="Arial"/>
          <w:i w:val="0"/>
          <w:sz w:val="22"/>
          <w:szCs w:val="22"/>
        </w:rPr>
        <w:t>su</w:t>
      </w:r>
      <w:r w:rsidR="00E75AD5" w:rsidRPr="00BD32BB">
        <w:rPr>
          <w:rFonts w:ascii="Arial" w:hAnsi="Arial" w:cs="Arial"/>
          <w:i w:val="0"/>
          <w:sz w:val="22"/>
          <w:szCs w:val="22"/>
        </w:rPr>
        <w:t xml:space="preserve"> u tablic</w:t>
      </w:r>
      <w:r w:rsidR="00083F20">
        <w:rPr>
          <w:rFonts w:ascii="Arial" w:hAnsi="Arial" w:cs="Arial"/>
          <w:i w:val="0"/>
          <w:sz w:val="22"/>
          <w:szCs w:val="22"/>
        </w:rPr>
        <w:t>ama otplate glavnice i kamate.</w:t>
      </w:r>
    </w:p>
    <w:p w14:paraId="53652CEA" w14:textId="4D2A7D13" w:rsidR="00083F20" w:rsidRPr="00083F20" w:rsidRDefault="00083F20" w:rsidP="00083F20">
      <w:pPr>
        <w:pStyle w:val="Odlomakpopisa"/>
        <w:ind w:left="0"/>
        <w:jc w:val="both"/>
        <w:rPr>
          <w:rFonts w:ascii="Arial" w:hAnsi="Arial" w:cs="Arial"/>
          <w:bCs/>
          <w:sz w:val="22"/>
          <w:szCs w:val="22"/>
        </w:rPr>
      </w:pPr>
      <w:r w:rsidRPr="00083F20">
        <w:rPr>
          <w:rFonts w:ascii="Arial" w:hAnsi="Arial" w:cs="Arial"/>
          <w:bCs/>
          <w:sz w:val="22"/>
          <w:szCs w:val="22"/>
        </w:rPr>
        <w:t xml:space="preserve">Glavnica dugoročnog kredita Općine </w:t>
      </w:r>
      <w:proofErr w:type="spellStart"/>
      <w:r w:rsidRPr="00083F20">
        <w:rPr>
          <w:rFonts w:ascii="Arial" w:hAnsi="Arial" w:cs="Arial"/>
          <w:bCs/>
          <w:sz w:val="22"/>
          <w:szCs w:val="22"/>
        </w:rPr>
        <w:t>Kotoriba</w:t>
      </w:r>
      <w:proofErr w:type="spellEnd"/>
      <w:r w:rsidRPr="00083F20">
        <w:rPr>
          <w:rFonts w:ascii="Arial" w:hAnsi="Arial" w:cs="Arial"/>
          <w:bCs/>
          <w:sz w:val="22"/>
          <w:szCs w:val="22"/>
        </w:rPr>
        <w:t xml:space="preserve"> plaća se u mjesečnim ratama i u 2024. godini plaćeno je 79.633,68 eura, kamata je fiksna i iznosi 1,95 %. te se plaća tromjesečno stoga je u 2024. godini plaćeno 11.985,59 eura redovne kamate. Preostala nedospjela glavnica kredita je 557.435,81 eura dok je nedospjela kamata 40.324,35 eura.</w:t>
      </w:r>
    </w:p>
    <w:p w14:paraId="6B78E712" w14:textId="77777777" w:rsidR="00083F20" w:rsidRDefault="00083F20" w:rsidP="00083F20">
      <w:pPr>
        <w:pStyle w:val="Odlomakpopisa"/>
        <w:ind w:left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6744841" w14:textId="5754BB62" w:rsidR="00313033" w:rsidRPr="00DE3734" w:rsidRDefault="00F25431" w:rsidP="00A93C35">
      <w:pPr>
        <w:pStyle w:val="Odlomakpopisa"/>
        <w:ind w:left="0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  <w:r w:rsidRPr="00DE3734">
        <w:rPr>
          <w:rFonts w:ascii="Arial" w:hAnsi="Arial" w:cs="Arial"/>
          <w:b/>
          <w:bCs/>
          <w:sz w:val="16"/>
          <w:szCs w:val="16"/>
        </w:rPr>
        <w:t>GLAVNICA</w:t>
      </w:r>
    </w:p>
    <w:tbl>
      <w:tblPr>
        <w:tblW w:w="14579" w:type="dxa"/>
        <w:tblLook w:val="04A0" w:firstRow="1" w:lastRow="0" w:firstColumn="1" w:lastColumn="0" w:noHBand="0" w:noVBand="1"/>
      </w:tblPr>
      <w:tblGrid>
        <w:gridCol w:w="1211"/>
        <w:gridCol w:w="2394"/>
        <w:gridCol w:w="2134"/>
        <w:gridCol w:w="3322"/>
        <w:gridCol w:w="2196"/>
        <w:gridCol w:w="3322"/>
      </w:tblGrid>
      <w:tr w:rsidR="00550CBB" w:rsidRPr="00550CBB" w14:paraId="2A77B47A" w14:textId="77777777" w:rsidTr="00550CBB">
        <w:trPr>
          <w:trHeight w:val="29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8B8AA30" w14:textId="77777777" w:rsidR="00550CBB" w:rsidRPr="00550CBB" w:rsidRDefault="00550CBB" w:rsidP="00550CB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GODINA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65E181" w14:textId="77777777" w:rsidR="00550CBB" w:rsidRPr="00550CBB" w:rsidRDefault="00550CBB" w:rsidP="00550C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ZADUŽENJE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2890B8C" w14:textId="77777777" w:rsidR="00550CBB" w:rsidRPr="00550CBB" w:rsidRDefault="00550CBB" w:rsidP="00550C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OTPLATA 31.12.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8CD319" w14:textId="77777777" w:rsidR="00550CBB" w:rsidRPr="00550CBB" w:rsidRDefault="00550CBB" w:rsidP="00550C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STANJE GLAVNICE 31.12.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8B4CBD" w14:textId="77777777" w:rsidR="00550CBB" w:rsidRPr="00550CBB" w:rsidRDefault="00550CBB" w:rsidP="00550C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OTPLATA 30.06.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0B9C4A" w14:textId="77777777" w:rsidR="00550CBB" w:rsidRPr="00550CBB" w:rsidRDefault="00550CBB" w:rsidP="00550C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STANJE GLAVNICE  30.06.</w:t>
            </w:r>
          </w:p>
        </w:tc>
      </w:tr>
      <w:tr w:rsidR="00550CBB" w:rsidRPr="00550CBB" w14:paraId="7039016E" w14:textId="77777777" w:rsidTr="00550CBB">
        <w:trPr>
          <w:trHeight w:val="29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06494" w14:textId="77777777" w:rsidR="00550CBB" w:rsidRPr="00550CBB" w:rsidRDefault="00550CBB" w:rsidP="00550CB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35EA" w14:textId="5FDE3737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796.336,85 €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3C08" w14:textId="6AF92E8A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FFD991" w14:textId="77777777" w:rsidR="00550CBB" w:rsidRPr="00550CBB" w:rsidRDefault="00550CBB" w:rsidP="00550CB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87A3" w14:textId="77777777" w:rsidR="00550CBB" w:rsidRPr="00550CBB" w:rsidRDefault="00550CBB" w:rsidP="00550CB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424AB7" w14:textId="77777777" w:rsidR="00550CBB" w:rsidRPr="00550CBB" w:rsidRDefault="00550CBB" w:rsidP="00550CB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CBB" w:rsidRPr="00550CBB" w14:paraId="18B079F3" w14:textId="77777777" w:rsidTr="00550CBB">
        <w:trPr>
          <w:trHeight w:val="294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8C694" w14:textId="77777777" w:rsidR="00550CBB" w:rsidRPr="00550CBB" w:rsidRDefault="00550CBB" w:rsidP="00550CB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1214" w14:textId="3C23726C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poček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5BD7" w14:textId="36E976F8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poček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A90107" w14:textId="3585EADA" w:rsidR="00550CBB" w:rsidRPr="00550CBB" w:rsidRDefault="00550CBB" w:rsidP="00550C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poček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2CAE" w14:textId="6D8F701B" w:rsidR="00550CBB" w:rsidRPr="00550CBB" w:rsidRDefault="00550CBB" w:rsidP="00550C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poček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53DF75" w14:textId="32CC9D84" w:rsidR="00550CBB" w:rsidRPr="00550CBB" w:rsidRDefault="00550CBB" w:rsidP="00550C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poček</w:t>
            </w:r>
          </w:p>
        </w:tc>
      </w:tr>
      <w:tr w:rsidR="00550CBB" w:rsidRPr="00550CBB" w14:paraId="3588475A" w14:textId="77777777" w:rsidTr="00550CBB">
        <w:trPr>
          <w:trHeight w:val="294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32F13" w14:textId="77777777" w:rsidR="00550CBB" w:rsidRPr="00550CBB" w:rsidRDefault="00550CBB" w:rsidP="00550CB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D6E7" w14:textId="3CBC694D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796.336,85 €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1E14" w14:textId="33F9508B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79.633,69 €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E4CE03" w14:textId="4C5379C1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716.703,16 €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46BF" w14:textId="3972B1BD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66D863" w14:textId="00196439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50CBB" w:rsidRPr="00550CBB" w14:paraId="1B77B423" w14:textId="77777777" w:rsidTr="00550CBB">
        <w:trPr>
          <w:trHeight w:val="294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260510" w14:textId="77777777" w:rsidR="00550CBB" w:rsidRPr="00550CBB" w:rsidRDefault="00550CBB" w:rsidP="00550CB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0795" w14:textId="03D4881C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716.703,17 €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D7FE" w14:textId="543D2E99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79.633,68 €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C2DE4D" w14:textId="08EAF96E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637.069,49 €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FE32" w14:textId="396FAF27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E2B648" w14:textId="0C9F3BDF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50CBB" w:rsidRPr="00550CBB" w14:paraId="27CCD18D" w14:textId="77777777" w:rsidTr="00550CBB">
        <w:trPr>
          <w:trHeight w:val="294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65D3C" w14:textId="77777777" w:rsidR="00550CBB" w:rsidRPr="00550CBB" w:rsidRDefault="00550CBB" w:rsidP="00550CB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9B51" w14:textId="679FAA2A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637.069,49 €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4811" w14:textId="5C8C6E4D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79.633,68 €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4BA59F" w14:textId="4DC3BEC8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557.435,81 €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7864" w14:textId="2BB8D051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color w:val="000000"/>
                <w:sz w:val="22"/>
                <w:szCs w:val="22"/>
              </w:rPr>
              <w:t>39.816,84 €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04D93" w14:textId="1998D29A" w:rsidR="00550CBB" w:rsidRPr="00550CBB" w:rsidRDefault="00550CBB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597.252,65 €</w:t>
            </w:r>
          </w:p>
        </w:tc>
      </w:tr>
    </w:tbl>
    <w:p w14:paraId="76FA920E" w14:textId="77777777" w:rsidR="00A93C35" w:rsidRPr="00D64181" w:rsidRDefault="00A93C35" w:rsidP="00A93C35">
      <w:pPr>
        <w:pStyle w:val="Odlomakpopisa"/>
        <w:ind w:left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3C00ED4" w14:textId="16554C65" w:rsidR="00296047" w:rsidRDefault="00296047" w:rsidP="00A93C35">
      <w:pPr>
        <w:pStyle w:val="Odlomakpopisa"/>
        <w:ind w:left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61607084" w14:textId="4BC97023" w:rsidR="004C53CD" w:rsidRDefault="004C53CD" w:rsidP="00A93C35">
      <w:pPr>
        <w:pStyle w:val="Odlomakpopisa"/>
        <w:ind w:left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09DFD60B" w14:textId="77777777" w:rsidR="004C53CD" w:rsidRDefault="004C53CD" w:rsidP="00A93C35">
      <w:pPr>
        <w:pStyle w:val="Odlomakpopisa"/>
        <w:ind w:left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51E2360" w14:textId="2951D965" w:rsidR="00F25431" w:rsidRPr="00DE3734" w:rsidRDefault="00F25431" w:rsidP="00A93C35">
      <w:pPr>
        <w:pStyle w:val="Odlomakpopisa"/>
        <w:ind w:left="0"/>
        <w:jc w:val="both"/>
        <w:rPr>
          <w:rFonts w:ascii="Arial" w:hAnsi="Arial" w:cs="Arial"/>
          <w:b/>
          <w:bCs/>
          <w:sz w:val="16"/>
          <w:szCs w:val="16"/>
        </w:rPr>
      </w:pPr>
      <w:r w:rsidRPr="00DE3734">
        <w:rPr>
          <w:rFonts w:ascii="Arial" w:hAnsi="Arial" w:cs="Arial"/>
          <w:b/>
          <w:bCs/>
          <w:sz w:val="16"/>
          <w:szCs w:val="16"/>
        </w:rPr>
        <w:lastRenderedPageBreak/>
        <w:t>KAMATA</w:t>
      </w:r>
    </w:p>
    <w:tbl>
      <w:tblPr>
        <w:tblW w:w="14347" w:type="dxa"/>
        <w:tblLook w:val="04A0" w:firstRow="1" w:lastRow="0" w:firstColumn="1" w:lastColumn="0" w:noHBand="0" w:noVBand="1"/>
      </w:tblPr>
      <w:tblGrid>
        <w:gridCol w:w="3298"/>
        <w:gridCol w:w="6803"/>
        <w:gridCol w:w="4246"/>
      </w:tblGrid>
      <w:tr w:rsidR="00155666" w:rsidRPr="00155666" w14:paraId="141C8F70" w14:textId="77777777" w:rsidTr="00155666">
        <w:trPr>
          <w:trHeight w:val="337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0259842" w14:textId="77777777" w:rsidR="00155666" w:rsidRPr="00155666" w:rsidRDefault="00155666" w:rsidP="001556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55666">
              <w:rPr>
                <w:rFonts w:ascii="Calibri" w:hAnsi="Calibri" w:cs="Calibri"/>
                <w:b/>
                <w:bCs/>
                <w:color w:val="000000"/>
                <w:sz w:val="20"/>
              </w:rPr>
              <w:t>GODINA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D4EEEB2" w14:textId="77777777" w:rsidR="00155666" w:rsidRPr="00155666" w:rsidRDefault="00155666" w:rsidP="001556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55666">
              <w:rPr>
                <w:rFonts w:ascii="Calibri" w:hAnsi="Calibri" w:cs="Calibri"/>
                <w:b/>
                <w:bCs/>
                <w:color w:val="000000"/>
                <w:sz w:val="20"/>
              </w:rPr>
              <w:t>ZADUŽENJE KAMATE DUGOROČNOG KREDITA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82810E2" w14:textId="77777777" w:rsidR="00155666" w:rsidRPr="00155666" w:rsidRDefault="00155666" w:rsidP="001556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55666">
              <w:rPr>
                <w:rFonts w:ascii="Calibri" w:hAnsi="Calibri" w:cs="Calibri"/>
                <w:b/>
                <w:bCs/>
                <w:color w:val="000000"/>
                <w:sz w:val="20"/>
              </w:rPr>
              <w:t>OTPLATA KAMATE 31.12.</w:t>
            </w:r>
          </w:p>
        </w:tc>
      </w:tr>
      <w:tr w:rsidR="00155666" w:rsidRPr="00155666" w14:paraId="2BC5625A" w14:textId="77777777" w:rsidTr="00155666">
        <w:trPr>
          <w:trHeight w:val="168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B76D4B" w14:textId="77777777" w:rsidR="00155666" w:rsidRPr="00155666" w:rsidRDefault="00155666" w:rsidP="001556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666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9329" w14:textId="75CA6051" w:rsidR="00155666" w:rsidRPr="00155666" w:rsidRDefault="00155666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666">
              <w:rPr>
                <w:rFonts w:ascii="Calibri" w:hAnsi="Calibri" w:cs="Calibri"/>
                <w:color w:val="000000"/>
                <w:sz w:val="22"/>
                <w:szCs w:val="22"/>
              </w:rPr>
              <w:t>93.990,97 €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7F96" w14:textId="29FE3FA7" w:rsidR="00155666" w:rsidRPr="00155666" w:rsidRDefault="00155666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5666" w:rsidRPr="00155666" w14:paraId="1CC25EC7" w14:textId="77777777" w:rsidTr="00155666">
        <w:trPr>
          <w:trHeight w:val="168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AEDC3" w14:textId="77777777" w:rsidR="00155666" w:rsidRPr="00155666" w:rsidRDefault="00155666" w:rsidP="001556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666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2E3B" w14:textId="6FDDFD08" w:rsidR="00155666" w:rsidRPr="00155666" w:rsidRDefault="00155666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3F7D" w14:textId="43EC336B" w:rsidR="00155666" w:rsidRPr="00155666" w:rsidRDefault="00155666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666">
              <w:rPr>
                <w:rFonts w:ascii="Calibri" w:hAnsi="Calibri" w:cs="Calibri"/>
                <w:color w:val="000000"/>
                <w:sz w:val="22"/>
                <w:szCs w:val="22"/>
              </w:rPr>
              <w:t>13.099,49 €</w:t>
            </w:r>
          </w:p>
        </w:tc>
      </w:tr>
      <w:tr w:rsidR="00155666" w:rsidRPr="00155666" w14:paraId="33DC317E" w14:textId="77777777" w:rsidTr="00155666">
        <w:trPr>
          <w:trHeight w:val="168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AACE4" w14:textId="77777777" w:rsidR="00155666" w:rsidRPr="00155666" w:rsidRDefault="00155666" w:rsidP="001556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666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944B" w14:textId="3241149E" w:rsidR="00155666" w:rsidRPr="00155666" w:rsidRDefault="00155666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0FEA" w14:textId="009B04D0" w:rsidR="00155666" w:rsidRPr="00155666" w:rsidRDefault="00155666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666">
              <w:rPr>
                <w:rFonts w:ascii="Calibri" w:hAnsi="Calibri" w:cs="Calibri"/>
                <w:color w:val="000000"/>
                <w:sz w:val="22"/>
                <w:szCs w:val="22"/>
              </w:rPr>
              <w:t>15.047,11 €</w:t>
            </w:r>
          </w:p>
        </w:tc>
      </w:tr>
      <w:tr w:rsidR="00155666" w:rsidRPr="00155666" w14:paraId="4CAD3169" w14:textId="77777777" w:rsidTr="00155666">
        <w:trPr>
          <w:trHeight w:val="168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36C11" w14:textId="77777777" w:rsidR="00155666" w:rsidRPr="00155666" w:rsidRDefault="00155666" w:rsidP="001556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666"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91FA" w14:textId="05C0BCDB" w:rsidR="00155666" w:rsidRPr="00155666" w:rsidRDefault="00155666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20CC" w14:textId="62BD0F95" w:rsidR="00155666" w:rsidRPr="00155666" w:rsidRDefault="00155666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666">
              <w:rPr>
                <w:rFonts w:ascii="Calibri" w:hAnsi="Calibri" w:cs="Calibri"/>
                <w:color w:val="000000"/>
                <w:sz w:val="22"/>
                <w:szCs w:val="22"/>
              </w:rPr>
              <w:t>13.534,43 €</w:t>
            </w:r>
          </w:p>
        </w:tc>
      </w:tr>
      <w:tr w:rsidR="00155666" w:rsidRPr="00155666" w14:paraId="0B6E7996" w14:textId="77777777" w:rsidTr="00155666">
        <w:trPr>
          <w:trHeight w:val="168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4D7A4A" w14:textId="77777777" w:rsidR="00155666" w:rsidRPr="00155666" w:rsidRDefault="00155666" w:rsidP="001556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666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26FF" w14:textId="4E19CDA9" w:rsidR="00155666" w:rsidRPr="00155666" w:rsidRDefault="00155666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F4BB" w14:textId="7EC01282" w:rsidR="00155666" w:rsidRPr="00155666" w:rsidRDefault="00155666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666">
              <w:rPr>
                <w:rFonts w:ascii="Calibri" w:hAnsi="Calibri" w:cs="Calibri"/>
                <w:color w:val="000000"/>
                <w:sz w:val="22"/>
                <w:szCs w:val="22"/>
              </w:rPr>
              <w:t>11.985,59 €</w:t>
            </w:r>
          </w:p>
        </w:tc>
      </w:tr>
      <w:tr w:rsidR="00155666" w:rsidRPr="00155666" w14:paraId="52E0232A" w14:textId="77777777" w:rsidTr="00155666">
        <w:trPr>
          <w:trHeight w:val="168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2631" w14:textId="77777777" w:rsidR="00155666" w:rsidRPr="00155666" w:rsidRDefault="00155666" w:rsidP="001556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034F035" w14:textId="77C3B4DB" w:rsidR="00155666" w:rsidRPr="00155666" w:rsidRDefault="00155666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6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40.324,35 €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EFE2E5" w14:textId="06A91121" w:rsidR="00155666" w:rsidRPr="00155666" w:rsidRDefault="00155666" w:rsidP="002960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6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53.666,62 €</w:t>
            </w:r>
          </w:p>
        </w:tc>
      </w:tr>
    </w:tbl>
    <w:p w14:paraId="471FC282" w14:textId="77777777" w:rsidR="001775E5" w:rsidRPr="00D64181" w:rsidRDefault="001775E5" w:rsidP="00A93C35">
      <w:pPr>
        <w:pStyle w:val="Odlomakpopisa"/>
        <w:ind w:left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C27A5ED" w14:textId="12F0515F" w:rsidR="00D62E81" w:rsidRPr="000B1EF8" w:rsidRDefault="00E75AD5" w:rsidP="00A93C35">
      <w:pPr>
        <w:pStyle w:val="Odlomakpopisa"/>
        <w:ind w:left="0"/>
        <w:jc w:val="both"/>
        <w:rPr>
          <w:rFonts w:ascii="Arial" w:hAnsi="Arial" w:cs="Arial"/>
          <w:bCs/>
          <w:sz w:val="22"/>
          <w:szCs w:val="22"/>
        </w:rPr>
      </w:pPr>
      <w:r w:rsidRPr="000B1EF8">
        <w:rPr>
          <w:rFonts w:ascii="Arial" w:hAnsi="Arial" w:cs="Arial"/>
          <w:bCs/>
          <w:sz w:val="22"/>
          <w:szCs w:val="22"/>
        </w:rPr>
        <w:t>Iznosi otplate glavnica kr</w:t>
      </w:r>
      <w:r w:rsidR="008100FF" w:rsidRPr="000B1EF8">
        <w:rPr>
          <w:rFonts w:ascii="Arial" w:hAnsi="Arial" w:cs="Arial"/>
          <w:bCs/>
          <w:sz w:val="22"/>
          <w:szCs w:val="22"/>
        </w:rPr>
        <w:t xml:space="preserve">edita navedenih u ovoj tablici </w:t>
      </w:r>
      <w:r w:rsidRPr="000B1EF8">
        <w:rPr>
          <w:rFonts w:ascii="Arial" w:hAnsi="Arial" w:cs="Arial"/>
          <w:bCs/>
          <w:sz w:val="22"/>
          <w:szCs w:val="22"/>
        </w:rPr>
        <w:t>odgovaraju evidentiranim izdacima skupine 5443</w:t>
      </w:r>
      <w:r w:rsidR="000B1EF8" w:rsidRPr="000B1EF8">
        <w:rPr>
          <w:rFonts w:ascii="Arial" w:hAnsi="Arial" w:cs="Arial"/>
          <w:bCs/>
          <w:sz w:val="22"/>
          <w:szCs w:val="22"/>
        </w:rPr>
        <w:t xml:space="preserve"> te otplata kamate sa izdatkom skupine 3423.</w:t>
      </w:r>
    </w:p>
    <w:p w14:paraId="58155707" w14:textId="77777777" w:rsidR="006702A6" w:rsidRPr="00D64181" w:rsidRDefault="006702A6" w:rsidP="00A93C35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5B890E4" w14:textId="77777777" w:rsidR="00C55B7D" w:rsidRPr="00545877" w:rsidRDefault="00D62E81" w:rsidP="00A93C35">
      <w:pPr>
        <w:pStyle w:val="Uvuenotijeloteksta"/>
        <w:numPr>
          <w:ilvl w:val="0"/>
          <w:numId w:val="14"/>
        </w:numPr>
        <w:ind w:left="0" w:firstLine="0"/>
        <w:rPr>
          <w:rFonts w:ascii="Arial" w:hAnsi="Arial" w:cs="Arial"/>
          <w:b/>
          <w:bCs w:val="0"/>
          <w:i w:val="0"/>
          <w:szCs w:val="24"/>
        </w:rPr>
      </w:pPr>
      <w:r w:rsidRPr="00545877">
        <w:rPr>
          <w:rFonts w:ascii="Arial" w:hAnsi="Arial" w:cs="Arial"/>
          <w:b/>
          <w:bCs w:val="0"/>
          <w:i w:val="0"/>
          <w:szCs w:val="24"/>
        </w:rPr>
        <w:t>IZVJEŠTAJ O KORIŠTENJU PRORAČUNSKE ZALIHE</w:t>
      </w:r>
    </w:p>
    <w:p w14:paraId="549B6381" w14:textId="77777777" w:rsidR="001A777C" w:rsidRPr="00545877" w:rsidRDefault="00D62E81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545877">
        <w:rPr>
          <w:rFonts w:ascii="Arial" w:hAnsi="Arial" w:cs="Arial"/>
          <w:i w:val="0"/>
          <w:sz w:val="22"/>
          <w:szCs w:val="22"/>
        </w:rPr>
        <w:t>Tijekom izvještajnog razdoblja Općina nije koristila proračunsku zalihu.</w:t>
      </w:r>
    </w:p>
    <w:p w14:paraId="68451C2F" w14:textId="77777777" w:rsidR="002C4905" w:rsidRPr="00D64181" w:rsidRDefault="002C4905" w:rsidP="00A93C35">
      <w:pPr>
        <w:pStyle w:val="Uvuenotijeloteksta"/>
        <w:ind w:left="0"/>
        <w:rPr>
          <w:rFonts w:ascii="Arial" w:hAnsi="Arial" w:cs="Arial"/>
          <w:i w:val="0"/>
          <w:color w:val="FF0000"/>
          <w:sz w:val="22"/>
          <w:szCs w:val="22"/>
        </w:rPr>
      </w:pPr>
    </w:p>
    <w:p w14:paraId="3E572C7D" w14:textId="77777777" w:rsidR="00C55B7D" w:rsidRPr="00545877" w:rsidRDefault="00674127" w:rsidP="00A93C35">
      <w:pPr>
        <w:pStyle w:val="Uvuenotijeloteksta"/>
        <w:numPr>
          <w:ilvl w:val="0"/>
          <w:numId w:val="14"/>
        </w:numPr>
        <w:ind w:left="0" w:firstLine="0"/>
        <w:rPr>
          <w:rFonts w:ascii="Arial" w:hAnsi="Arial" w:cs="Arial"/>
          <w:b/>
          <w:bCs w:val="0"/>
          <w:i w:val="0"/>
          <w:szCs w:val="24"/>
        </w:rPr>
      </w:pPr>
      <w:r w:rsidRPr="00545877">
        <w:rPr>
          <w:rFonts w:ascii="Arial" w:hAnsi="Arial" w:cs="Arial"/>
          <w:b/>
          <w:bCs w:val="0"/>
          <w:i w:val="0"/>
          <w:szCs w:val="24"/>
        </w:rPr>
        <w:t>IZVJEŠTAJ O DANIM</w:t>
      </w:r>
      <w:r w:rsidR="00D62E81" w:rsidRPr="00545877">
        <w:rPr>
          <w:rFonts w:ascii="Arial" w:hAnsi="Arial" w:cs="Arial"/>
          <w:b/>
          <w:bCs w:val="0"/>
          <w:i w:val="0"/>
          <w:szCs w:val="24"/>
        </w:rPr>
        <w:t xml:space="preserve"> JAMSTVIMA</w:t>
      </w:r>
    </w:p>
    <w:p w14:paraId="31528317" w14:textId="106E9613" w:rsidR="000A6F3E" w:rsidRPr="00545877" w:rsidRDefault="00032E22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545877">
        <w:rPr>
          <w:rFonts w:ascii="Arial" w:hAnsi="Arial" w:cs="Arial"/>
          <w:i w:val="0"/>
          <w:sz w:val="22"/>
          <w:szCs w:val="22"/>
        </w:rPr>
        <w:t xml:space="preserve">U </w:t>
      </w:r>
      <w:r w:rsidR="00674127" w:rsidRPr="00545877">
        <w:rPr>
          <w:rFonts w:ascii="Arial" w:hAnsi="Arial" w:cs="Arial"/>
          <w:i w:val="0"/>
          <w:sz w:val="22"/>
          <w:szCs w:val="22"/>
        </w:rPr>
        <w:t xml:space="preserve">proračunskoj </w:t>
      </w:r>
      <w:r w:rsidR="00B21FBD" w:rsidRPr="00545877">
        <w:rPr>
          <w:rFonts w:ascii="Arial" w:hAnsi="Arial" w:cs="Arial"/>
          <w:i w:val="0"/>
          <w:sz w:val="22"/>
          <w:szCs w:val="22"/>
        </w:rPr>
        <w:t xml:space="preserve"> 202</w:t>
      </w:r>
      <w:r w:rsidR="00545877">
        <w:rPr>
          <w:rFonts w:ascii="Arial" w:hAnsi="Arial" w:cs="Arial"/>
          <w:i w:val="0"/>
          <w:sz w:val="22"/>
          <w:szCs w:val="22"/>
        </w:rPr>
        <w:t>4</w:t>
      </w:r>
      <w:r w:rsidR="00300BFF" w:rsidRPr="00545877">
        <w:rPr>
          <w:rFonts w:ascii="Arial" w:hAnsi="Arial" w:cs="Arial"/>
          <w:i w:val="0"/>
          <w:sz w:val="22"/>
          <w:szCs w:val="22"/>
        </w:rPr>
        <w:t>.</w:t>
      </w:r>
      <w:r w:rsidR="001A777C" w:rsidRPr="00545877">
        <w:rPr>
          <w:rFonts w:ascii="Arial" w:hAnsi="Arial" w:cs="Arial"/>
          <w:i w:val="0"/>
          <w:sz w:val="22"/>
          <w:szCs w:val="22"/>
        </w:rPr>
        <w:t xml:space="preserve"> </w:t>
      </w:r>
      <w:r w:rsidR="00300BFF" w:rsidRPr="00545877">
        <w:rPr>
          <w:rFonts w:ascii="Arial" w:hAnsi="Arial" w:cs="Arial"/>
          <w:i w:val="0"/>
          <w:sz w:val="22"/>
          <w:szCs w:val="22"/>
        </w:rPr>
        <w:t>g</w:t>
      </w:r>
      <w:r w:rsidR="008666BC" w:rsidRPr="00545877">
        <w:rPr>
          <w:rFonts w:ascii="Arial" w:hAnsi="Arial" w:cs="Arial"/>
          <w:i w:val="0"/>
          <w:sz w:val="22"/>
          <w:szCs w:val="22"/>
        </w:rPr>
        <w:t>odini</w:t>
      </w:r>
      <w:r w:rsidR="00C55B7D" w:rsidRPr="00545877">
        <w:rPr>
          <w:rFonts w:ascii="Arial" w:hAnsi="Arial" w:cs="Arial"/>
          <w:i w:val="0"/>
          <w:sz w:val="22"/>
          <w:szCs w:val="22"/>
        </w:rPr>
        <w:t xml:space="preserve"> Opći</w:t>
      </w:r>
      <w:r w:rsidR="002C4905" w:rsidRPr="00545877">
        <w:rPr>
          <w:rFonts w:ascii="Arial" w:hAnsi="Arial" w:cs="Arial"/>
          <w:i w:val="0"/>
          <w:sz w:val="22"/>
          <w:szCs w:val="22"/>
        </w:rPr>
        <w:t xml:space="preserve">na </w:t>
      </w:r>
      <w:proofErr w:type="spellStart"/>
      <w:r w:rsidR="002C4905" w:rsidRPr="00545877">
        <w:rPr>
          <w:rFonts w:ascii="Arial" w:hAnsi="Arial" w:cs="Arial"/>
          <w:i w:val="0"/>
          <w:sz w:val="22"/>
          <w:szCs w:val="22"/>
        </w:rPr>
        <w:t>Kotoriba</w:t>
      </w:r>
      <w:proofErr w:type="spellEnd"/>
      <w:r w:rsidR="002C4905" w:rsidRPr="00545877">
        <w:rPr>
          <w:rFonts w:ascii="Arial" w:hAnsi="Arial" w:cs="Arial"/>
          <w:i w:val="0"/>
          <w:sz w:val="22"/>
          <w:szCs w:val="22"/>
        </w:rPr>
        <w:t xml:space="preserve"> nije davala</w:t>
      </w:r>
      <w:r w:rsidR="00C55B7D" w:rsidRPr="00545877">
        <w:rPr>
          <w:rFonts w:ascii="Arial" w:hAnsi="Arial" w:cs="Arial"/>
          <w:i w:val="0"/>
          <w:sz w:val="22"/>
          <w:szCs w:val="22"/>
        </w:rPr>
        <w:t xml:space="preserve"> jamstva</w:t>
      </w:r>
      <w:r w:rsidR="00F7131C" w:rsidRPr="00545877">
        <w:rPr>
          <w:rFonts w:ascii="Arial" w:hAnsi="Arial" w:cs="Arial"/>
          <w:i w:val="0"/>
          <w:sz w:val="22"/>
          <w:szCs w:val="22"/>
        </w:rPr>
        <w:t>.</w:t>
      </w:r>
    </w:p>
    <w:p w14:paraId="457BCE5D" w14:textId="77777777" w:rsidR="0085473F" w:rsidRPr="00D64181" w:rsidRDefault="0085473F" w:rsidP="00A93C35">
      <w:pPr>
        <w:pStyle w:val="Uvuenotijeloteksta"/>
        <w:ind w:left="0"/>
        <w:rPr>
          <w:rFonts w:ascii="Arial" w:hAnsi="Arial" w:cs="Arial"/>
          <w:i w:val="0"/>
          <w:color w:val="FF0000"/>
          <w:sz w:val="22"/>
          <w:szCs w:val="22"/>
        </w:rPr>
      </w:pPr>
    </w:p>
    <w:p w14:paraId="39A8AACA" w14:textId="77777777" w:rsidR="0085473F" w:rsidRPr="006C4514" w:rsidRDefault="0085473F" w:rsidP="00A93C35">
      <w:pPr>
        <w:pStyle w:val="Uvuenotijeloteksta"/>
        <w:numPr>
          <w:ilvl w:val="0"/>
          <w:numId w:val="14"/>
        </w:numPr>
        <w:ind w:left="0" w:firstLine="0"/>
        <w:rPr>
          <w:rFonts w:ascii="Arial" w:hAnsi="Arial" w:cs="Arial"/>
          <w:i w:val="0"/>
          <w:szCs w:val="24"/>
        </w:rPr>
      </w:pPr>
      <w:r w:rsidRPr="006C4514">
        <w:rPr>
          <w:rFonts w:ascii="Arial" w:hAnsi="Arial" w:cs="Arial"/>
          <w:b/>
          <w:i w:val="0"/>
          <w:szCs w:val="24"/>
        </w:rPr>
        <w:t>IZVJEŠTAJ O KORIŠTENJU SREDSTAVA FONDOVA EUROPSKE UNIJE</w:t>
      </w:r>
    </w:p>
    <w:p w14:paraId="036F2A85" w14:textId="544B6A15" w:rsidR="00640A1D" w:rsidRDefault="00CB507C" w:rsidP="00A93C35">
      <w:pPr>
        <w:pStyle w:val="Uvuenotijeloteksta"/>
        <w:ind w:left="0"/>
        <w:rPr>
          <w:rFonts w:ascii="Arial" w:hAnsi="Arial" w:cs="Arial"/>
          <w:i w:val="0"/>
        </w:rPr>
      </w:pPr>
      <w:r w:rsidRPr="00CB507C">
        <w:rPr>
          <w:rFonts w:ascii="Arial" w:hAnsi="Arial" w:cs="Arial"/>
          <w:i w:val="0"/>
        </w:rPr>
        <w:t>Ostvare je prihod iz državnog proračuna temeljem prijenosa EU sredstava za rekonstrukciju ulice Ivana Mažuranića u iznosu od 30.000,00 eura te je ostvaren prihod od LAG-a za izgradnju i opremanje dječjeg igrališta u 2023. godini u iznosu od 15.181,63 eura.</w:t>
      </w:r>
      <w:r>
        <w:rPr>
          <w:rFonts w:ascii="Arial" w:hAnsi="Arial" w:cs="Arial"/>
          <w:i w:val="0"/>
        </w:rPr>
        <w:t xml:space="preserve"> Istekom 2024. godine tj. 24.12.2024. pristigla su sreds</w:t>
      </w:r>
      <w:r w:rsidR="006C4514">
        <w:rPr>
          <w:rFonts w:ascii="Arial" w:hAnsi="Arial" w:cs="Arial"/>
          <w:i w:val="0"/>
        </w:rPr>
        <w:t>tva za izvođenje radova na investicijskom održavanju nerazvrstanih cesta a radovi će se obavljati tokom 2025. godine.</w:t>
      </w:r>
    </w:p>
    <w:p w14:paraId="30E02768" w14:textId="77777777" w:rsidR="00CB507C" w:rsidRPr="00CB507C" w:rsidRDefault="00CB507C" w:rsidP="00A93C35">
      <w:pPr>
        <w:pStyle w:val="Uvuenotijeloteksta"/>
        <w:ind w:left="0"/>
        <w:rPr>
          <w:rFonts w:ascii="Arial" w:hAnsi="Arial" w:cs="Arial"/>
          <w:i w:val="0"/>
          <w:color w:val="FF0000"/>
          <w:sz w:val="22"/>
          <w:szCs w:val="22"/>
        </w:rPr>
      </w:pPr>
    </w:p>
    <w:p w14:paraId="61E9B208" w14:textId="77777777" w:rsidR="002C4905" w:rsidRPr="00F85B50" w:rsidRDefault="00D62E81" w:rsidP="00A93C35">
      <w:pPr>
        <w:pStyle w:val="Uvuenotijeloteksta"/>
        <w:numPr>
          <w:ilvl w:val="0"/>
          <w:numId w:val="14"/>
        </w:numPr>
        <w:ind w:left="0" w:firstLine="0"/>
        <w:rPr>
          <w:rFonts w:ascii="Arial" w:hAnsi="Arial" w:cs="Arial"/>
          <w:b/>
          <w:bCs w:val="0"/>
          <w:i w:val="0"/>
          <w:szCs w:val="24"/>
        </w:rPr>
      </w:pPr>
      <w:r w:rsidRPr="00F85B50">
        <w:rPr>
          <w:rFonts w:ascii="Arial" w:hAnsi="Arial" w:cs="Arial"/>
          <w:b/>
          <w:bCs w:val="0"/>
          <w:i w:val="0"/>
          <w:szCs w:val="24"/>
        </w:rPr>
        <w:t>OBRAZLOŽENJE OSTVARENJA PRIHODA I PRIMITAKA, REALIZACIJA RASHODA I IZDATAKA</w:t>
      </w:r>
    </w:p>
    <w:p w14:paraId="5D5FC940" w14:textId="5C29FAF3" w:rsidR="002C4905" w:rsidRPr="00F85B50" w:rsidRDefault="0085473F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F85B50">
        <w:rPr>
          <w:rFonts w:ascii="Arial" w:hAnsi="Arial" w:cs="Arial"/>
          <w:bCs w:val="0"/>
          <w:i w:val="0"/>
          <w:sz w:val="22"/>
          <w:szCs w:val="22"/>
        </w:rPr>
        <w:t>Obrazlažu se prihodi</w:t>
      </w:r>
      <w:r w:rsidR="0004770B" w:rsidRPr="00F85B50">
        <w:rPr>
          <w:rFonts w:ascii="Arial" w:hAnsi="Arial" w:cs="Arial"/>
          <w:bCs w:val="0"/>
          <w:i w:val="0"/>
          <w:sz w:val="22"/>
          <w:szCs w:val="22"/>
        </w:rPr>
        <w:t xml:space="preserve"> navedeni u Općem dijelu proračuna </w:t>
      </w:r>
      <w:r w:rsidRPr="00F85B50">
        <w:rPr>
          <w:rFonts w:ascii="Arial" w:hAnsi="Arial" w:cs="Arial"/>
          <w:bCs w:val="0"/>
          <w:i w:val="0"/>
          <w:sz w:val="22"/>
          <w:szCs w:val="22"/>
        </w:rPr>
        <w:t xml:space="preserve">i rashodi i izdaci navedeni u Izvještaju po programskoj klasifikaciji u Posebnom dijelu proračuna; podaci o potraživanjima i obvezama sastavni su dio financijskih izvještaja </w:t>
      </w:r>
      <w:r w:rsidR="005216E4" w:rsidRPr="00F85B50">
        <w:rPr>
          <w:rFonts w:ascii="Arial" w:hAnsi="Arial" w:cs="Arial"/>
          <w:bCs w:val="0"/>
          <w:i w:val="0"/>
          <w:sz w:val="22"/>
          <w:szCs w:val="22"/>
        </w:rPr>
        <w:t>Općine i proračunskih korisnika</w:t>
      </w:r>
      <w:r w:rsidR="00E65124" w:rsidRPr="00F85B50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47A4B8E6" w14:textId="77777777" w:rsidR="00A27908" w:rsidRPr="00D64181" w:rsidRDefault="00A27908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31DF676A" w14:textId="3F0E4EB0" w:rsidR="002C4905" w:rsidRDefault="00A73F2A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 w:val="28"/>
          <w:szCs w:val="28"/>
        </w:rPr>
      </w:pPr>
      <w:r w:rsidRPr="00D64181">
        <w:rPr>
          <w:rFonts w:ascii="Arial" w:hAnsi="Arial" w:cs="Arial"/>
          <w:b/>
          <w:bCs w:val="0"/>
          <w:i w:val="0"/>
          <w:color w:val="FF0000"/>
          <w:sz w:val="28"/>
          <w:szCs w:val="28"/>
        </w:rPr>
        <w:t xml:space="preserve">                                                                         </w:t>
      </w:r>
      <w:r w:rsidR="002C4905" w:rsidRPr="003A11FD">
        <w:rPr>
          <w:rFonts w:ascii="Arial" w:hAnsi="Arial" w:cs="Arial"/>
          <w:b/>
          <w:bCs w:val="0"/>
          <w:i w:val="0"/>
          <w:sz w:val="28"/>
          <w:szCs w:val="28"/>
        </w:rPr>
        <w:t>PRIHODI I PRIMICI</w:t>
      </w:r>
    </w:p>
    <w:p w14:paraId="22ED7AF3" w14:textId="77777777" w:rsidR="004C53CD" w:rsidRPr="004C53CD" w:rsidRDefault="004C53CD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 w:val="28"/>
          <w:szCs w:val="28"/>
        </w:rPr>
      </w:pPr>
    </w:p>
    <w:p w14:paraId="628F25C6" w14:textId="26A0F19F" w:rsidR="00474631" w:rsidRPr="003A11FD" w:rsidRDefault="002C4905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3A11FD">
        <w:rPr>
          <w:rFonts w:ascii="Arial" w:hAnsi="Arial" w:cs="Arial"/>
          <w:i w:val="0"/>
          <w:sz w:val="22"/>
          <w:szCs w:val="22"/>
        </w:rPr>
        <w:t>Ukupni prih</w:t>
      </w:r>
      <w:r w:rsidR="00025605" w:rsidRPr="003A11FD">
        <w:rPr>
          <w:rFonts w:ascii="Arial" w:hAnsi="Arial" w:cs="Arial"/>
          <w:i w:val="0"/>
          <w:sz w:val="22"/>
          <w:szCs w:val="22"/>
        </w:rPr>
        <w:t xml:space="preserve">odi </w:t>
      </w:r>
      <w:r w:rsidR="00F3582E" w:rsidRPr="003A11FD">
        <w:rPr>
          <w:rFonts w:ascii="Arial" w:hAnsi="Arial" w:cs="Arial"/>
          <w:i w:val="0"/>
          <w:sz w:val="22"/>
          <w:szCs w:val="22"/>
        </w:rPr>
        <w:t>proračuna za</w:t>
      </w:r>
      <w:r w:rsidR="006702A6" w:rsidRPr="003A11FD">
        <w:rPr>
          <w:rFonts w:ascii="Arial" w:hAnsi="Arial" w:cs="Arial"/>
          <w:i w:val="0"/>
          <w:sz w:val="22"/>
          <w:szCs w:val="22"/>
        </w:rPr>
        <w:t xml:space="preserve"> 202</w:t>
      </w:r>
      <w:r w:rsidR="00D050F9" w:rsidRPr="003A11FD">
        <w:rPr>
          <w:rFonts w:ascii="Arial" w:hAnsi="Arial" w:cs="Arial"/>
          <w:i w:val="0"/>
          <w:sz w:val="22"/>
          <w:szCs w:val="22"/>
        </w:rPr>
        <w:t>4</w:t>
      </w:r>
      <w:r w:rsidR="00032E22" w:rsidRPr="003A11FD">
        <w:rPr>
          <w:rFonts w:ascii="Arial" w:hAnsi="Arial" w:cs="Arial"/>
          <w:i w:val="0"/>
          <w:sz w:val="22"/>
          <w:szCs w:val="22"/>
        </w:rPr>
        <w:t>.</w:t>
      </w:r>
      <w:r w:rsidR="00944461" w:rsidRPr="003A11FD">
        <w:rPr>
          <w:rFonts w:ascii="Arial" w:hAnsi="Arial" w:cs="Arial"/>
          <w:i w:val="0"/>
          <w:sz w:val="22"/>
          <w:szCs w:val="22"/>
        </w:rPr>
        <w:t xml:space="preserve"> </w:t>
      </w:r>
      <w:r w:rsidR="00F3582E" w:rsidRPr="003A11FD">
        <w:rPr>
          <w:rFonts w:ascii="Arial" w:hAnsi="Arial" w:cs="Arial"/>
          <w:i w:val="0"/>
          <w:sz w:val="22"/>
          <w:szCs w:val="22"/>
        </w:rPr>
        <w:t>godinu</w:t>
      </w:r>
      <w:r w:rsidR="003E71CB" w:rsidRPr="003A11FD">
        <w:rPr>
          <w:rFonts w:ascii="Arial" w:hAnsi="Arial" w:cs="Arial"/>
          <w:i w:val="0"/>
          <w:sz w:val="22"/>
          <w:szCs w:val="22"/>
        </w:rPr>
        <w:t xml:space="preserve"> </w:t>
      </w:r>
      <w:r w:rsidR="00F3582E" w:rsidRPr="003A11FD">
        <w:rPr>
          <w:rFonts w:ascii="Arial" w:hAnsi="Arial" w:cs="Arial"/>
          <w:i w:val="0"/>
          <w:sz w:val="22"/>
          <w:szCs w:val="22"/>
        </w:rPr>
        <w:t>(skupina 6 i 7) ostvareni u izvještajnom razdoblju su</w:t>
      </w:r>
      <w:r w:rsidR="003E71CB" w:rsidRPr="003A11FD">
        <w:rPr>
          <w:rFonts w:ascii="Arial" w:hAnsi="Arial" w:cs="Arial"/>
          <w:i w:val="0"/>
          <w:sz w:val="22"/>
          <w:szCs w:val="22"/>
        </w:rPr>
        <w:t xml:space="preserve"> vlastiti i namjenski prihodi proračunskih korisnika</w:t>
      </w:r>
      <w:r w:rsidR="00F3582E" w:rsidRPr="003A11FD">
        <w:rPr>
          <w:rFonts w:ascii="Arial" w:hAnsi="Arial" w:cs="Arial"/>
          <w:i w:val="0"/>
          <w:sz w:val="22"/>
          <w:szCs w:val="22"/>
        </w:rPr>
        <w:t xml:space="preserve"> </w:t>
      </w:r>
      <w:r w:rsidR="003E71CB" w:rsidRPr="003A11FD">
        <w:rPr>
          <w:rFonts w:ascii="Arial" w:hAnsi="Arial" w:cs="Arial"/>
          <w:i w:val="0"/>
          <w:sz w:val="22"/>
          <w:szCs w:val="22"/>
        </w:rPr>
        <w:t xml:space="preserve">u iznosu od </w:t>
      </w:r>
      <w:r w:rsidR="00D050F9" w:rsidRPr="003A11FD">
        <w:rPr>
          <w:rFonts w:ascii="Arial" w:hAnsi="Arial" w:cs="Arial"/>
          <w:i w:val="0"/>
          <w:sz w:val="22"/>
          <w:szCs w:val="22"/>
        </w:rPr>
        <w:t xml:space="preserve">2.168.851,06 </w:t>
      </w:r>
      <w:r w:rsidR="00013CCB" w:rsidRPr="003A11FD">
        <w:rPr>
          <w:rFonts w:ascii="Arial" w:hAnsi="Arial" w:cs="Arial"/>
          <w:i w:val="0"/>
          <w:sz w:val="22"/>
          <w:szCs w:val="22"/>
        </w:rPr>
        <w:t>eura</w:t>
      </w:r>
      <w:r w:rsidR="00F3582E" w:rsidRPr="003A11FD">
        <w:rPr>
          <w:rFonts w:ascii="Arial" w:hAnsi="Arial" w:cs="Arial"/>
          <w:i w:val="0"/>
          <w:sz w:val="22"/>
          <w:szCs w:val="22"/>
        </w:rPr>
        <w:t xml:space="preserve"> što je </w:t>
      </w:r>
      <w:r w:rsidR="00D050F9" w:rsidRPr="003A11FD">
        <w:rPr>
          <w:rFonts w:ascii="Arial" w:hAnsi="Arial" w:cs="Arial"/>
          <w:i w:val="0"/>
          <w:sz w:val="22"/>
          <w:szCs w:val="22"/>
        </w:rPr>
        <w:t>4,92</w:t>
      </w:r>
      <w:r w:rsidR="00013CCB" w:rsidRPr="003A11FD">
        <w:rPr>
          <w:rFonts w:ascii="Arial" w:hAnsi="Arial" w:cs="Arial"/>
          <w:i w:val="0"/>
          <w:sz w:val="22"/>
          <w:szCs w:val="22"/>
        </w:rPr>
        <w:t>%</w:t>
      </w:r>
      <w:r w:rsidR="00BF106E" w:rsidRPr="003A11FD">
        <w:rPr>
          <w:rFonts w:ascii="Arial" w:hAnsi="Arial" w:cs="Arial"/>
          <w:i w:val="0"/>
          <w:sz w:val="22"/>
          <w:szCs w:val="22"/>
        </w:rPr>
        <w:t xml:space="preserve"> </w:t>
      </w:r>
      <w:r w:rsidR="00D050F9" w:rsidRPr="003A11FD">
        <w:rPr>
          <w:rFonts w:ascii="Arial" w:hAnsi="Arial" w:cs="Arial"/>
          <w:i w:val="0"/>
          <w:sz w:val="22"/>
          <w:szCs w:val="22"/>
        </w:rPr>
        <w:t xml:space="preserve"> više </w:t>
      </w:r>
      <w:r w:rsidR="00F7131C" w:rsidRPr="003A11FD">
        <w:rPr>
          <w:rFonts w:ascii="Arial" w:hAnsi="Arial" w:cs="Arial"/>
          <w:i w:val="0"/>
          <w:sz w:val="22"/>
          <w:szCs w:val="22"/>
        </w:rPr>
        <w:t>od planiranih sred</w:t>
      </w:r>
      <w:r w:rsidR="008544AD" w:rsidRPr="003A11FD">
        <w:rPr>
          <w:rFonts w:ascii="Arial" w:hAnsi="Arial" w:cs="Arial"/>
          <w:i w:val="0"/>
          <w:sz w:val="22"/>
          <w:szCs w:val="22"/>
        </w:rPr>
        <w:t xml:space="preserve">stava </w:t>
      </w:r>
      <w:r w:rsidR="00A049D3" w:rsidRPr="003A11FD">
        <w:rPr>
          <w:rFonts w:ascii="Arial" w:hAnsi="Arial" w:cs="Arial"/>
          <w:i w:val="0"/>
          <w:sz w:val="22"/>
          <w:szCs w:val="22"/>
        </w:rPr>
        <w:t>i</w:t>
      </w:r>
      <w:r w:rsidR="00E62E8A" w:rsidRPr="003A11FD">
        <w:rPr>
          <w:rFonts w:ascii="Arial" w:hAnsi="Arial" w:cs="Arial"/>
          <w:i w:val="0"/>
          <w:sz w:val="22"/>
          <w:szCs w:val="22"/>
        </w:rPr>
        <w:t xml:space="preserve"> </w:t>
      </w:r>
      <w:r w:rsidR="00D050F9" w:rsidRPr="003A11FD">
        <w:rPr>
          <w:rFonts w:ascii="Arial" w:hAnsi="Arial" w:cs="Arial"/>
          <w:i w:val="0"/>
          <w:sz w:val="22"/>
          <w:szCs w:val="22"/>
        </w:rPr>
        <w:t>5,87</w:t>
      </w:r>
      <w:r w:rsidR="00E65124" w:rsidRPr="003A11FD">
        <w:rPr>
          <w:rFonts w:ascii="Arial" w:hAnsi="Arial" w:cs="Arial"/>
          <w:i w:val="0"/>
          <w:sz w:val="22"/>
          <w:szCs w:val="22"/>
        </w:rPr>
        <w:t xml:space="preserve"> </w:t>
      </w:r>
      <w:r w:rsidR="0033504F" w:rsidRPr="003A11FD">
        <w:rPr>
          <w:rFonts w:ascii="Arial" w:hAnsi="Arial" w:cs="Arial"/>
          <w:i w:val="0"/>
          <w:sz w:val="22"/>
          <w:szCs w:val="22"/>
        </w:rPr>
        <w:t xml:space="preserve">% </w:t>
      </w:r>
      <w:r w:rsidR="00013CCB" w:rsidRPr="003A11FD">
        <w:rPr>
          <w:rFonts w:ascii="Arial" w:hAnsi="Arial" w:cs="Arial"/>
          <w:i w:val="0"/>
          <w:sz w:val="22"/>
          <w:szCs w:val="22"/>
        </w:rPr>
        <w:t>više</w:t>
      </w:r>
      <w:r w:rsidR="00E62E8A" w:rsidRPr="003A11FD">
        <w:rPr>
          <w:rFonts w:ascii="Arial" w:hAnsi="Arial" w:cs="Arial"/>
          <w:i w:val="0"/>
          <w:sz w:val="22"/>
          <w:szCs w:val="22"/>
        </w:rPr>
        <w:t xml:space="preserve"> nego</w:t>
      </w:r>
      <w:r w:rsidR="00025605" w:rsidRPr="003A11FD">
        <w:rPr>
          <w:rFonts w:ascii="Arial" w:hAnsi="Arial" w:cs="Arial"/>
          <w:i w:val="0"/>
          <w:sz w:val="22"/>
          <w:szCs w:val="22"/>
        </w:rPr>
        <w:t xml:space="preserve"> u istom razdoblju prethodne godine.</w:t>
      </w:r>
      <w:r w:rsidR="00B74E72" w:rsidRPr="003A11FD">
        <w:rPr>
          <w:rFonts w:ascii="Arial" w:hAnsi="Arial" w:cs="Arial"/>
          <w:i w:val="0"/>
          <w:sz w:val="22"/>
          <w:szCs w:val="22"/>
        </w:rPr>
        <w:t xml:space="preserve"> </w:t>
      </w:r>
      <w:r w:rsidR="00A11757" w:rsidRPr="003A11FD">
        <w:rPr>
          <w:rFonts w:ascii="Arial" w:hAnsi="Arial" w:cs="Arial"/>
          <w:i w:val="0"/>
          <w:sz w:val="22"/>
          <w:szCs w:val="22"/>
        </w:rPr>
        <w:t xml:space="preserve"> </w:t>
      </w:r>
    </w:p>
    <w:p w14:paraId="0FE56B98" w14:textId="77777777" w:rsidR="00236C50" w:rsidRPr="00D64181" w:rsidRDefault="00236C50" w:rsidP="00A93C35">
      <w:pPr>
        <w:rPr>
          <w:rFonts w:ascii="Arial" w:hAnsi="Arial" w:cs="Arial"/>
          <w:color w:val="FF0000"/>
          <w:sz w:val="22"/>
          <w:szCs w:val="22"/>
        </w:rPr>
      </w:pPr>
    </w:p>
    <w:p w14:paraId="74E7770C" w14:textId="20EA59FF" w:rsidR="001D74E1" w:rsidRPr="000353EA" w:rsidRDefault="001D74E1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2F1315">
        <w:rPr>
          <w:rFonts w:ascii="Arial" w:hAnsi="Arial" w:cs="Arial"/>
          <w:b/>
          <w:i w:val="0"/>
          <w:sz w:val="22"/>
          <w:szCs w:val="22"/>
        </w:rPr>
        <w:t>Prihodi od poreza</w:t>
      </w:r>
      <w:r w:rsidR="00D17FC7" w:rsidRPr="002F1315">
        <w:rPr>
          <w:rFonts w:ascii="Arial" w:hAnsi="Arial" w:cs="Arial"/>
          <w:b/>
          <w:i w:val="0"/>
          <w:sz w:val="22"/>
          <w:szCs w:val="22"/>
        </w:rPr>
        <w:t xml:space="preserve"> i prireza na dohodak</w:t>
      </w:r>
      <w:r w:rsidRPr="002F1315">
        <w:rPr>
          <w:rFonts w:ascii="Arial" w:hAnsi="Arial" w:cs="Arial"/>
          <w:b/>
          <w:i w:val="0"/>
          <w:sz w:val="22"/>
          <w:szCs w:val="22"/>
        </w:rPr>
        <w:t xml:space="preserve"> skupina 61</w:t>
      </w:r>
      <w:r w:rsidR="00D17FC7" w:rsidRPr="002F1315">
        <w:rPr>
          <w:rFonts w:ascii="Arial" w:hAnsi="Arial" w:cs="Arial"/>
          <w:b/>
          <w:i w:val="0"/>
          <w:sz w:val="22"/>
          <w:szCs w:val="22"/>
        </w:rPr>
        <w:t>1</w:t>
      </w:r>
      <w:r w:rsidR="00466370" w:rsidRPr="002F1315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466370" w:rsidRPr="002F1315">
        <w:rPr>
          <w:rFonts w:ascii="Arial" w:hAnsi="Arial" w:cs="Arial"/>
          <w:i w:val="0"/>
          <w:sz w:val="22"/>
          <w:szCs w:val="22"/>
        </w:rPr>
        <w:t>koji je ostvaren od nesamostalnog r</w:t>
      </w:r>
      <w:r w:rsidR="007A6A2A" w:rsidRPr="002F1315">
        <w:rPr>
          <w:rFonts w:ascii="Arial" w:hAnsi="Arial" w:cs="Arial"/>
          <w:i w:val="0"/>
          <w:sz w:val="22"/>
          <w:szCs w:val="22"/>
        </w:rPr>
        <w:t>a</w:t>
      </w:r>
      <w:r w:rsidR="00466370" w:rsidRPr="002F1315">
        <w:rPr>
          <w:rFonts w:ascii="Arial" w:hAnsi="Arial" w:cs="Arial"/>
          <w:i w:val="0"/>
          <w:sz w:val="22"/>
          <w:szCs w:val="22"/>
        </w:rPr>
        <w:t>da (plaće,</w:t>
      </w:r>
      <w:r w:rsidR="007A6A2A" w:rsidRPr="002F1315">
        <w:rPr>
          <w:rFonts w:ascii="Arial" w:hAnsi="Arial" w:cs="Arial"/>
          <w:i w:val="0"/>
          <w:sz w:val="22"/>
          <w:szCs w:val="22"/>
        </w:rPr>
        <w:t xml:space="preserve"> naknade i ostali oblici drugog</w:t>
      </w:r>
      <w:r w:rsidR="00466370" w:rsidRPr="002F1315">
        <w:rPr>
          <w:rFonts w:ascii="Arial" w:hAnsi="Arial" w:cs="Arial"/>
          <w:i w:val="0"/>
          <w:sz w:val="22"/>
          <w:szCs w:val="22"/>
        </w:rPr>
        <w:t xml:space="preserve"> dohotka), od dohotka </w:t>
      </w:r>
      <w:r w:rsidR="007A6A2A" w:rsidRPr="002F1315">
        <w:rPr>
          <w:rFonts w:ascii="Arial" w:hAnsi="Arial" w:cs="Arial"/>
          <w:i w:val="0"/>
          <w:sz w:val="22"/>
          <w:szCs w:val="22"/>
        </w:rPr>
        <w:t xml:space="preserve">od kapitala i </w:t>
      </w:r>
      <w:r w:rsidR="00660B1D" w:rsidRPr="002F1315">
        <w:rPr>
          <w:rFonts w:ascii="Arial" w:hAnsi="Arial" w:cs="Arial"/>
          <w:i w:val="0"/>
          <w:sz w:val="22"/>
          <w:szCs w:val="22"/>
        </w:rPr>
        <w:t xml:space="preserve">od </w:t>
      </w:r>
      <w:r w:rsidR="007A6A2A" w:rsidRPr="002F1315">
        <w:rPr>
          <w:rFonts w:ascii="Arial" w:hAnsi="Arial" w:cs="Arial"/>
          <w:i w:val="0"/>
          <w:sz w:val="22"/>
          <w:szCs w:val="22"/>
        </w:rPr>
        <w:t>drugi</w:t>
      </w:r>
      <w:r w:rsidR="00660B1D" w:rsidRPr="002F1315">
        <w:rPr>
          <w:rFonts w:ascii="Arial" w:hAnsi="Arial" w:cs="Arial"/>
          <w:i w:val="0"/>
          <w:sz w:val="22"/>
          <w:szCs w:val="22"/>
        </w:rPr>
        <w:t>h oblika</w:t>
      </w:r>
      <w:r w:rsidR="007A6A2A" w:rsidRPr="002F1315">
        <w:rPr>
          <w:rFonts w:ascii="Arial" w:hAnsi="Arial" w:cs="Arial"/>
          <w:i w:val="0"/>
          <w:sz w:val="22"/>
          <w:szCs w:val="22"/>
        </w:rPr>
        <w:t xml:space="preserve"> dohotka</w:t>
      </w:r>
      <w:r w:rsidRPr="002F1315">
        <w:rPr>
          <w:rFonts w:ascii="Arial" w:hAnsi="Arial" w:cs="Arial"/>
          <w:i w:val="0"/>
          <w:sz w:val="22"/>
          <w:szCs w:val="22"/>
        </w:rPr>
        <w:t xml:space="preserve"> ostva</w:t>
      </w:r>
      <w:r w:rsidR="00F537E6" w:rsidRPr="002F1315">
        <w:rPr>
          <w:rFonts w:ascii="Arial" w:hAnsi="Arial" w:cs="Arial"/>
          <w:i w:val="0"/>
          <w:sz w:val="22"/>
          <w:szCs w:val="22"/>
        </w:rPr>
        <w:t xml:space="preserve">reni su u iznosu </w:t>
      </w:r>
      <w:r w:rsidR="00466370" w:rsidRPr="002F1315">
        <w:rPr>
          <w:rFonts w:ascii="Arial" w:hAnsi="Arial" w:cs="Arial"/>
          <w:i w:val="0"/>
          <w:sz w:val="22"/>
          <w:szCs w:val="22"/>
        </w:rPr>
        <w:t xml:space="preserve">od </w:t>
      </w:r>
      <w:r w:rsidR="00937D41" w:rsidRPr="002F1315">
        <w:rPr>
          <w:rFonts w:ascii="Arial" w:hAnsi="Arial" w:cs="Arial"/>
          <w:i w:val="0"/>
          <w:sz w:val="22"/>
          <w:szCs w:val="22"/>
        </w:rPr>
        <w:t>1.153.140,49</w:t>
      </w:r>
      <w:r w:rsidR="008A5EBE" w:rsidRPr="002F1315">
        <w:rPr>
          <w:rFonts w:ascii="Arial" w:hAnsi="Arial" w:cs="Arial"/>
          <w:i w:val="0"/>
          <w:sz w:val="22"/>
          <w:szCs w:val="22"/>
        </w:rPr>
        <w:t xml:space="preserve"> eura </w:t>
      </w:r>
      <w:r w:rsidR="00466370" w:rsidRPr="002F1315">
        <w:rPr>
          <w:rFonts w:ascii="Arial" w:hAnsi="Arial" w:cs="Arial"/>
          <w:i w:val="0"/>
          <w:sz w:val="22"/>
          <w:szCs w:val="22"/>
        </w:rPr>
        <w:t xml:space="preserve">što je za </w:t>
      </w:r>
      <w:r w:rsidR="002F1315" w:rsidRPr="002F1315">
        <w:rPr>
          <w:rFonts w:ascii="Arial" w:hAnsi="Arial" w:cs="Arial"/>
          <w:i w:val="0"/>
          <w:sz w:val="22"/>
          <w:szCs w:val="22"/>
        </w:rPr>
        <w:t>13,66</w:t>
      </w:r>
      <w:r w:rsidR="00A638B3" w:rsidRPr="002F1315">
        <w:rPr>
          <w:rFonts w:ascii="Arial" w:hAnsi="Arial" w:cs="Arial"/>
          <w:i w:val="0"/>
          <w:sz w:val="22"/>
          <w:szCs w:val="22"/>
        </w:rPr>
        <w:t>% više</w:t>
      </w:r>
      <w:r w:rsidR="000C6DF0" w:rsidRPr="002F1315">
        <w:rPr>
          <w:rFonts w:ascii="Arial" w:hAnsi="Arial" w:cs="Arial"/>
          <w:i w:val="0"/>
          <w:sz w:val="22"/>
          <w:szCs w:val="22"/>
        </w:rPr>
        <w:t xml:space="preserve"> u odnosu na</w:t>
      </w:r>
      <w:r w:rsidR="00660B1D" w:rsidRPr="002F1315">
        <w:rPr>
          <w:rFonts w:ascii="Arial" w:hAnsi="Arial" w:cs="Arial"/>
          <w:i w:val="0"/>
          <w:sz w:val="22"/>
          <w:szCs w:val="22"/>
        </w:rPr>
        <w:t xml:space="preserve"> ostvarenje </w:t>
      </w:r>
      <w:r w:rsidR="00466370" w:rsidRPr="002F1315">
        <w:rPr>
          <w:rFonts w:ascii="Arial" w:hAnsi="Arial" w:cs="Arial"/>
          <w:i w:val="0"/>
          <w:sz w:val="22"/>
          <w:szCs w:val="22"/>
        </w:rPr>
        <w:t xml:space="preserve">prethodne godine, a </w:t>
      </w:r>
      <w:r w:rsidR="008A5EBE" w:rsidRPr="002F1315">
        <w:rPr>
          <w:rFonts w:ascii="Arial" w:hAnsi="Arial" w:cs="Arial"/>
          <w:i w:val="0"/>
          <w:sz w:val="22"/>
          <w:szCs w:val="22"/>
        </w:rPr>
        <w:t xml:space="preserve">ostvareno je </w:t>
      </w:r>
      <w:r w:rsidR="002F1315" w:rsidRPr="002F1315">
        <w:rPr>
          <w:rFonts w:ascii="Arial" w:hAnsi="Arial" w:cs="Arial"/>
          <w:i w:val="0"/>
          <w:sz w:val="22"/>
          <w:szCs w:val="22"/>
        </w:rPr>
        <w:t>12,67</w:t>
      </w:r>
      <w:r w:rsidR="008A5EBE" w:rsidRPr="002F1315">
        <w:rPr>
          <w:rFonts w:ascii="Arial" w:hAnsi="Arial" w:cs="Arial"/>
          <w:i w:val="0"/>
          <w:sz w:val="22"/>
          <w:szCs w:val="22"/>
        </w:rPr>
        <w:t>%</w:t>
      </w:r>
      <w:r w:rsidR="00466370" w:rsidRPr="002F1315">
        <w:rPr>
          <w:rFonts w:ascii="Arial" w:hAnsi="Arial" w:cs="Arial"/>
          <w:i w:val="0"/>
          <w:sz w:val="22"/>
          <w:szCs w:val="22"/>
        </w:rPr>
        <w:t xml:space="preserve"> </w:t>
      </w:r>
      <w:r w:rsidR="00112537">
        <w:rPr>
          <w:rFonts w:ascii="Arial" w:hAnsi="Arial" w:cs="Arial"/>
          <w:i w:val="0"/>
          <w:sz w:val="22"/>
          <w:szCs w:val="22"/>
        </w:rPr>
        <w:t xml:space="preserve">više </w:t>
      </w:r>
      <w:r w:rsidR="00466370" w:rsidRPr="002F1315">
        <w:rPr>
          <w:rFonts w:ascii="Arial" w:hAnsi="Arial" w:cs="Arial"/>
          <w:i w:val="0"/>
          <w:sz w:val="22"/>
          <w:szCs w:val="22"/>
        </w:rPr>
        <w:t>od godišnjeg plana za 202</w:t>
      </w:r>
      <w:r w:rsidR="002F1315" w:rsidRPr="002F1315">
        <w:rPr>
          <w:rFonts w:ascii="Arial" w:hAnsi="Arial" w:cs="Arial"/>
          <w:i w:val="0"/>
          <w:sz w:val="22"/>
          <w:szCs w:val="22"/>
        </w:rPr>
        <w:t>4</w:t>
      </w:r>
      <w:r w:rsidR="00466370" w:rsidRPr="002F1315">
        <w:rPr>
          <w:rFonts w:ascii="Arial" w:hAnsi="Arial" w:cs="Arial"/>
          <w:i w:val="0"/>
          <w:sz w:val="22"/>
          <w:szCs w:val="22"/>
        </w:rPr>
        <w:t>. godinu.</w:t>
      </w:r>
      <w:r w:rsidR="008A5EBE" w:rsidRPr="002F1315">
        <w:rPr>
          <w:rFonts w:ascii="Arial" w:hAnsi="Arial" w:cs="Arial"/>
          <w:i w:val="0"/>
          <w:sz w:val="22"/>
          <w:szCs w:val="22"/>
        </w:rPr>
        <w:t xml:space="preserve"> </w:t>
      </w:r>
      <w:r w:rsidR="00660B1D" w:rsidRPr="002F1315">
        <w:rPr>
          <w:rFonts w:ascii="Arial" w:hAnsi="Arial" w:cs="Arial"/>
          <w:i w:val="0"/>
          <w:sz w:val="22"/>
          <w:szCs w:val="22"/>
        </w:rPr>
        <w:t xml:space="preserve">Važno je istaknuti posebnu kategoriju poreza na dohodak – porez po poreznim prijavama građana, koji (temeljem uplata razlika i izvršenih povrata) značajno utječu na ukupno ostvarene prihode po tom osnovu. U postupku povrata građanima, Država iznos sredstava koji nedostaju na račun lokalne jedinice na području koje se radi povrat isplaćuje na svoj teret, a onda postepeno </w:t>
      </w:r>
      <w:r w:rsidR="00660B1D" w:rsidRPr="002F1315">
        <w:rPr>
          <w:rFonts w:ascii="Arial" w:hAnsi="Arial" w:cs="Arial"/>
          <w:i w:val="0"/>
          <w:sz w:val="22"/>
          <w:szCs w:val="22"/>
        </w:rPr>
        <w:lastRenderedPageBreak/>
        <w:t>„skida“ od raspoloživih prihoda lokalne jedinice</w:t>
      </w:r>
      <w:r w:rsidR="00C039CB" w:rsidRPr="002F1315">
        <w:rPr>
          <w:rFonts w:ascii="Arial" w:hAnsi="Arial" w:cs="Arial"/>
          <w:i w:val="0"/>
          <w:sz w:val="22"/>
          <w:szCs w:val="22"/>
        </w:rPr>
        <w:t xml:space="preserve">, </w:t>
      </w:r>
      <w:r w:rsidR="00660B1D" w:rsidRPr="002F1315">
        <w:rPr>
          <w:rFonts w:ascii="Arial" w:hAnsi="Arial" w:cs="Arial"/>
          <w:i w:val="0"/>
          <w:sz w:val="22"/>
          <w:szCs w:val="22"/>
        </w:rPr>
        <w:t xml:space="preserve">a namirenje </w:t>
      </w:r>
      <w:r w:rsidR="00523E69" w:rsidRPr="002F1315">
        <w:rPr>
          <w:rFonts w:ascii="Arial" w:hAnsi="Arial" w:cs="Arial"/>
          <w:i w:val="0"/>
          <w:sz w:val="22"/>
          <w:szCs w:val="22"/>
        </w:rPr>
        <w:t xml:space="preserve">počinje </w:t>
      </w:r>
      <w:r w:rsidR="00B44E29" w:rsidRPr="002F1315">
        <w:rPr>
          <w:rFonts w:ascii="Arial" w:hAnsi="Arial" w:cs="Arial"/>
          <w:i w:val="0"/>
          <w:sz w:val="22"/>
          <w:szCs w:val="22"/>
        </w:rPr>
        <w:t>od</w:t>
      </w:r>
      <w:r w:rsidR="00523E69" w:rsidRPr="002F1315">
        <w:rPr>
          <w:rFonts w:ascii="Arial" w:hAnsi="Arial" w:cs="Arial"/>
          <w:i w:val="0"/>
          <w:sz w:val="22"/>
          <w:szCs w:val="22"/>
        </w:rPr>
        <w:t xml:space="preserve"> 01.0</w:t>
      </w:r>
      <w:r w:rsidR="002F1315" w:rsidRPr="002F1315">
        <w:rPr>
          <w:rFonts w:ascii="Arial" w:hAnsi="Arial" w:cs="Arial"/>
          <w:i w:val="0"/>
          <w:sz w:val="22"/>
          <w:szCs w:val="22"/>
        </w:rPr>
        <w:t>6</w:t>
      </w:r>
      <w:r w:rsidR="00523E69" w:rsidRPr="002F1315">
        <w:rPr>
          <w:rFonts w:ascii="Arial" w:hAnsi="Arial" w:cs="Arial"/>
          <w:i w:val="0"/>
          <w:sz w:val="22"/>
          <w:szCs w:val="22"/>
        </w:rPr>
        <w:t>.202</w:t>
      </w:r>
      <w:r w:rsidR="002F1315" w:rsidRPr="002F1315">
        <w:rPr>
          <w:rFonts w:ascii="Arial" w:hAnsi="Arial" w:cs="Arial"/>
          <w:i w:val="0"/>
          <w:sz w:val="22"/>
          <w:szCs w:val="22"/>
        </w:rPr>
        <w:t>4</w:t>
      </w:r>
      <w:r w:rsidR="00523E69" w:rsidRPr="002F1315">
        <w:rPr>
          <w:rFonts w:ascii="Arial" w:hAnsi="Arial" w:cs="Arial"/>
          <w:i w:val="0"/>
          <w:sz w:val="22"/>
          <w:szCs w:val="22"/>
        </w:rPr>
        <w:t>.</w:t>
      </w:r>
      <w:r w:rsidR="00B44E29" w:rsidRPr="002F1315">
        <w:rPr>
          <w:rFonts w:ascii="Arial" w:hAnsi="Arial" w:cs="Arial"/>
          <w:i w:val="0"/>
          <w:sz w:val="22"/>
          <w:szCs w:val="22"/>
        </w:rPr>
        <w:t xml:space="preserve"> do 31.12.2023.</w:t>
      </w:r>
      <w:r w:rsidR="00523E69" w:rsidRPr="002F1315">
        <w:rPr>
          <w:rFonts w:ascii="Arial" w:hAnsi="Arial" w:cs="Arial"/>
          <w:i w:val="0"/>
          <w:sz w:val="22"/>
          <w:szCs w:val="22"/>
        </w:rPr>
        <w:t xml:space="preserve"> godine</w:t>
      </w:r>
      <w:r w:rsidR="00660B1D" w:rsidRPr="002F1315">
        <w:rPr>
          <w:rFonts w:ascii="Arial" w:hAnsi="Arial" w:cs="Arial"/>
          <w:i w:val="0"/>
          <w:sz w:val="22"/>
          <w:szCs w:val="22"/>
        </w:rPr>
        <w:t>.</w:t>
      </w:r>
      <w:r w:rsidR="00B44E29" w:rsidRPr="00D64181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B44E29" w:rsidRPr="000353EA">
        <w:rPr>
          <w:rFonts w:ascii="Arial" w:hAnsi="Arial" w:cs="Arial"/>
          <w:i w:val="0"/>
          <w:sz w:val="22"/>
          <w:szCs w:val="22"/>
        </w:rPr>
        <w:t xml:space="preserve">Općina </w:t>
      </w:r>
      <w:proofErr w:type="spellStart"/>
      <w:r w:rsidR="00B44E29" w:rsidRPr="000353EA">
        <w:rPr>
          <w:rFonts w:ascii="Arial" w:hAnsi="Arial" w:cs="Arial"/>
          <w:i w:val="0"/>
          <w:sz w:val="22"/>
          <w:szCs w:val="22"/>
        </w:rPr>
        <w:t>Kotoriba</w:t>
      </w:r>
      <w:proofErr w:type="spellEnd"/>
      <w:r w:rsidR="00B44E29" w:rsidRPr="000353EA">
        <w:rPr>
          <w:rFonts w:ascii="Arial" w:hAnsi="Arial" w:cs="Arial"/>
          <w:i w:val="0"/>
          <w:sz w:val="22"/>
          <w:szCs w:val="22"/>
        </w:rPr>
        <w:t xml:space="preserve"> </w:t>
      </w:r>
      <w:r w:rsidR="00A34BC8" w:rsidRPr="000353EA">
        <w:rPr>
          <w:rFonts w:ascii="Arial" w:hAnsi="Arial" w:cs="Arial"/>
          <w:i w:val="0"/>
          <w:sz w:val="22"/>
          <w:szCs w:val="22"/>
        </w:rPr>
        <w:t xml:space="preserve">je </w:t>
      </w:r>
      <w:r w:rsidR="002F1315" w:rsidRPr="000353EA">
        <w:rPr>
          <w:rFonts w:ascii="Arial" w:hAnsi="Arial" w:cs="Arial"/>
          <w:i w:val="0"/>
          <w:sz w:val="22"/>
          <w:szCs w:val="22"/>
        </w:rPr>
        <w:t xml:space="preserve">prijašnjih godina </w:t>
      </w:r>
      <w:r w:rsidR="00A34BC8" w:rsidRPr="000353EA">
        <w:rPr>
          <w:rFonts w:ascii="Arial" w:hAnsi="Arial" w:cs="Arial"/>
          <w:i w:val="0"/>
          <w:sz w:val="22"/>
          <w:szCs w:val="22"/>
        </w:rPr>
        <w:t xml:space="preserve">zatražila od </w:t>
      </w:r>
      <w:r w:rsidR="00B44E29" w:rsidRPr="000353EA">
        <w:rPr>
          <w:rFonts w:ascii="Arial" w:hAnsi="Arial" w:cs="Arial"/>
          <w:i w:val="0"/>
          <w:sz w:val="22"/>
          <w:szCs w:val="22"/>
        </w:rPr>
        <w:t>Državn</w:t>
      </w:r>
      <w:r w:rsidR="00A34BC8" w:rsidRPr="000353EA">
        <w:rPr>
          <w:rFonts w:ascii="Arial" w:hAnsi="Arial" w:cs="Arial"/>
          <w:i w:val="0"/>
          <w:sz w:val="22"/>
          <w:szCs w:val="22"/>
        </w:rPr>
        <w:t>e</w:t>
      </w:r>
      <w:r w:rsidR="00B44E29" w:rsidRPr="000353EA">
        <w:rPr>
          <w:rFonts w:ascii="Arial" w:hAnsi="Arial" w:cs="Arial"/>
          <w:i w:val="0"/>
          <w:sz w:val="22"/>
          <w:szCs w:val="22"/>
        </w:rPr>
        <w:t xml:space="preserve"> riznic</w:t>
      </w:r>
      <w:r w:rsidR="00A34BC8" w:rsidRPr="000353EA">
        <w:rPr>
          <w:rFonts w:ascii="Arial" w:hAnsi="Arial" w:cs="Arial"/>
          <w:i w:val="0"/>
          <w:sz w:val="22"/>
          <w:szCs w:val="22"/>
        </w:rPr>
        <w:t>e</w:t>
      </w:r>
      <w:r w:rsidR="00B44E29" w:rsidRPr="000353EA">
        <w:rPr>
          <w:rFonts w:ascii="Arial" w:hAnsi="Arial" w:cs="Arial"/>
          <w:i w:val="0"/>
          <w:sz w:val="22"/>
          <w:szCs w:val="22"/>
        </w:rPr>
        <w:t xml:space="preserve"> Ministarstva financija </w:t>
      </w:r>
      <w:r w:rsidR="00A34BC8" w:rsidRPr="000353EA">
        <w:rPr>
          <w:rFonts w:ascii="Arial" w:hAnsi="Arial" w:cs="Arial"/>
          <w:i w:val="0"/>
          <w:sz w:val="22"/>
          <w:szCs w:val="22"/>
        </w:rPr>
        <w:t xml:space="preserve">da se </w:t>
      </w:r>
      <w:r w:rsidR="00B44E29" w:rsidRPr="000353EA">
        <w:rPr>
          <w:rFonts w:ascii="Arial" w:hAnsi="Arial" w:cs="Arial"/>
          <w:i w:val="0"/>
          <w:sz w:val="22"/>
          <w:szCs w:val="22"/>
        </w:rPr>
        <w:t>dinami</w:t>
      </w:r>
      <w:r w:rsidR="00A34BC8" w:rsidRPr="000353EA">
        <w:rPr>
          <w:rFonts w:ascii="Arial" w:hAnsi="Arial" w:cs="Arial"/>
          <w:i w:val="0"/>
          <w:sz w:val="22"/>
          <w:szCs w:val="22"/>
        </w:rPr>
        <w:t>ka</w:t>
      </w:r>
      <w:r w:rsidR="00B44E29" w:rsidRPr="000353EA">
        <w:rPr>
          <w:rFonts w:ascii="Arial" w:hAnsi="Arial" w:cs="Arial"/>
          <w:i w:val="0"/>
          <w:sz w:val="22"/>
          <w:szCs w:val="22"/>
        </w:rPr>
        <w:t xml:space="preserve"> povrata iz 25% </w:t>
      </w:r>
      <w:r w:rsidR="00A34BC8" w:rsidRPr="000353EA">
        <w:rPr>
          <w:rFonts w:ascii="Arial" w:hAnsi="Arial" w:cs="Arial"/>
          <w:i w:val="0"/>
          <w:sz w:val="22"/>
          <w:szCs w:val="22"/>
        </w:rPr>
        <w:t xml:space="preserve">promijeni </w:t>
      </w:r>
      <w:r w:rsidR="004D56B7" w:rsidRPr="000353EA">
        <w:rPr>
          <w:rFonts w:ascii="Arial" w:hAnsi="Arial" w:cs="Arial"/>
          <w:i w:val="0"/>
          <w:sz w:val="22"/>
          <w:szCs w:val="22"/>
        </w:rPr>
        <w:t xml:space="preserve">u </w:t>
      </w:r>
      <w:r w:rsidR="00B44E29" w:rsidRPr="000353EA">
        <w:rPr>
          <w:rFonts w:ascii="Arial" w:hAnsi="Arial" w:cs="Arial"/>
          <w:i w:val="0"/>
          <w:sz w:val="22"/>
          <w:szCs w:val="22"/>
        </w:rPr>
        <w:t>100% te je isti prihvaćen pri čemu je o tome obaviještena i županija s kojom jedinica dijeli račun</w:t>
      </w:r>
      <w:r w:rsidR="002F1315" w:rsidRPr="000353EA">
        <w:rPr>
          <w:rFonts w:ascii="Arial" w:hAnsi="Arial" w:cs="Arial"/>
          <w:i w:val="0"/>
          <w:sz w:val="22"/>
          <w:szCs w:val="22"/>
        </w:rPr>
        <w:t xml:space="preserve">. Najveći udio povrata poreza odvio se u lipnju te je do kraja 2024. godine </w:t>
      </w:r>
      <w:r w:rsidR="00A34BC8" w:rsidRPr="000353EA">
        <w:rPr>
          <w:rFonts w:ascii="Arial" w:hAnsi="Arial" w:cs="Arial"/>
          <w:i w:val="0"/>
          <w:sz w:val="22"/>
          <w:szCs w:val="22"/>
        </w:rPr>
        <w:t xml:space="preserve"> izvršen povrat u ukupnom iznosu od </w:t>
      </w:r>
      <w:r w:rsidR="002F1315" w:rsidRPr="000353EA">
        <w:rPr>
          <w:rFonts w:ascii="Arial" w:hAnsi="Arial" w:cs="Arial"/>
          <w:i w:val="0"/>
          <w:sz w:val="22"/>
          <w:szCs w:val="22"/>
        </w:rPr>
        <w:t>187.654,59</w:t>
      </w:r>
      <w:r w:rsidR="00A34BC8" w:rsidRPr="000353EA">
        <w:rPr>
          <w:rFonts w:ascii="Arial" w:hAnsi="Arial" w:cs="Arial"/>
          <w:i w:val="0"/>
          <w:sz w:val="22"/>
          <w:szCs w:val="22"/>
        </w:rPr>
        <w:t xml:space="preserve"> eura.</w:t>
      </w:r>
      <w:r w:rsidR="00C039CB" w:rsidRPr="000353EA">
        <w:rPr>
          <w:rFonts w:ascii="Arial" w:hAnsi="Arial" w:cs="Arial"/>
          <w:i w:val="0"/>
          <w:sz w:val="22"/>
          <w:szCs w:val="22"/>
        </w:rPr>
        <w:t xml:space="preserve"> Znatan utjecaj na iznos povrata građanima imaju i mjere temeljem kojim mladi do navršene 30. godine starosti imaju povrat dijela ili ukupno uplaćeni porez na dohodak.</w:t>
      </w:r>
    </w:p>
    <w:p w14:paraId="6ECEF414" w14:textId="416BF188" w:rsidR="00BD4782" w:rsidRPr="003033F2" w:rsidRDefault="00BD4782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3033F2">
        <w:rPr>
          <w:rFonts w:ascii="Arial" w:hAnsi="Arial" w:cs="Arial"/>
          <w:b/>
          <w:i w:val="0"/>
          <w:sz w:val="22"/>
          <w:szCs w:val="22"/>
        </w:rPr>
        <w:t xml:space="preserve">Prihodi od poreza na imovinu skupina 613 </w:t>
      </w:r>
      <w:r w:rsidRPr="003033F2">
        <w:rPr>
          <w:rFonts w:ascii="Arial" w:hAnsi="Arial" w:cs="Arial"/>
          <w:i w:val="0"/>
          <w:sz w:val="22"/>
          <w:szCs w:val="22"/>
        </w:rPr>
        <w:t>su porezi o</w:t>
      </w:r>
      <w:r w:rsidR="00285D11" w:rsidRPr="003033F2">
        <w:rPr>
          <w:rFonts w:ascii="Arial" w:hAnsi="Arial" w:cs="Arial"/>
          <w:i w:val="0"/>
          <w:sz w:val="22"/>
          <w:szCs w:val="22"/>
        </w:rPr>
        <w:t>stvareni od prometa nekretnina. P</w:t>
      </w:r>
      <w:r w:rsidRPr="003033F2">
        <w:rPr>
          <w:rFonts w:ascii="Arial" w:hAnsi="Arial" w:cs="Arial"/>
          <w:i w:val="0"/>
          <w:sz w:val="22"/>
          <w:szCs w:val="22"/>
        </w:rPr>
        <w:t>ripada</w:t>
      </w:r>
      <w:r w:rsidR="00285D11" w:rsidRPr="003033F2">
        <w:rPr>
          <w:rFonts w:ascii="Arial" w:hAnsi="Arial" w:cs="Arial"/>
          <w:i w:val="0"/>
          <w:sz w:val="22"/>
          <w:szCs w:val="22"/>
        </w:rPr>
        <w:t>ju</w:t>
      </w:r>
      <w:r w:rsidRPr="003033F2">
        <w:rPr>
          <w:rFonts w:ascii="Arial" w:hAnsi="Arial" w:cs="Arial"/>
          <w:i w:val="0"/>
          <w:sz w:val="22"/>
          <w:szCs w:val="22"/>
        </w:rPr>
        <w:t xml:space="preserve"> jedinici lokalne samouprave na području koje se nekretnina nalazi i od </w:t>
      </w:r>
      <w:r w:rsidR="004D56B7" w:rsidRPr="003033F2">
        <w:rPr>
          <w:rFonts w:ascii="Arial" w:hAnsi="Arial" w:cs="Arial"/>
          <w:i w:val="0"/>
          <w:sz w:val="22"/>
          <w:szCs w:val="22"/>
        </w:rPr>
        <w:t>0</w:t>
      </w:r>
      <w:r w:rsidRPr="003033F2">
        <w:rPr>
          <w:rFonts w:ascii="Arial" w:hAnsi="Arial" w:cs="Arial"/>
          <w:i w:val="0"/>
          <w:sz w:val="22"/>
          <w:szCs w:val="22"/>
        </w:rPr>
        <w:t>1.</w:t>
      </w:r>
      <w:r w:rsidR="004D56B7" w:rsidRPr="003033F2">
        <w:rPr>
          <w:rFonts w:ascii="Arial" w:hAnsi="Arial" w:cs="Arial"/>
          <w:i w:val="0"/>
          <w:sz w:val="22"/>
          <w:szCs w:val="22"/>
        </w:rPr>
        <w:t>0</w:t>
      </w:r>
      <w:r w:rsidRPr="003033F2">
        <w:rPr>
          <w:rFonts w:ascii="Arial" w:hAnsi="Arial" w:cs="Arial"/>
          <w:i w:val="0"/>
          <w:sz w:val="22"/>
          <w:szCs w:val="22"/>
        </w:rPr>
        <w:t>1.2019. godine se plaća po stopi</w:t>
      </w:r>
      <w:r w:rsidR="00CB016E" w:rsidRPr="003033F2">
        <w:rPr>
          <w:rFonts w:ascii="Arial" w:hAnsi="Arial" w:cs="Arial"/>
          <w:i w:val="0"/>
          <w:sz w:val="22"/>
          <w:szCs w:val="22"/>
        </w:rPr>
        <w:t xml:space="preserve"> od 3%</w:t>
      </w:r>
      <w:r w:rsidR="00A70CE0" w:rsidRPr="003033F2">
        <w:rPr>
          <w:rFonts w:ascii="Arial" w:hAnsi="Arial" w:cs="Arial"/>
          <w:i w:val="0"/>
          <w:sz w:val="22"/>
          <w:szCs w:val="22"/>
        </w:rPr>
        <w:t xml:space="preserve">. Prihod u ovom izvještajnom razdoblju je </w:t>
      </w:r>
      <w:r w:rsidR="00B609DC" w:rsidRPr="003033F2">
        <w:rPr>
          <w:rFonts w:ascii="Arial" w:hAnsi="Arial" w:cs="Arial"/>
          <w:i w:val="0"/>
          <w:sz w:val="22"/>
          <w:szCs w:val="22"/>
        </w:rPr>
        <w:t>manji</w:t>
      </w:r>
      <w:r w:rsidR="00A70CE0" w:rsidRPr="003033F2">
        <w:rPr>
          <w:rFonts w:ascii="Arial" w:hAnsi="Arial" w:cs="Arial"/>
          <w:i w:val="0"/>
          <w:sz w:val="22"/>
          <w:szCs w:val="22"/>
        </w:rPr>
        <w:t xml:space="preserve"> </w:t>
      </w:r>
      <w:r w:rsidR="002B14E8" w:rsidRPr="003033F2">
        <w:rPr>
          <w:rFonts w:ascii="Arial" w:hAnsi="Arial" w:cs="Arial"/>
          <w:i w:val="0"/>
          <w:sz w:val="22"/>
          <w:szCs w:val="22"/>
        </w:rPr>
        <w:t xml:space="preserve">za </w:t>
      </w:r>
      <w:r w:rsidR="003033F2" w:rsidRPr="003033F2">
        <w:rPr>
          <w:rFonts w:ascii="Arial" w:hAnsi="Arial" w:cs="Arial"/>
          <w:i w:val="0"/>
          <w:sz w:val="22"/>
          <w:szCs w:val="22"/>
        </w:rPr>
        <w:t>3,66</w:t>
      </w:r>
      <w:r w:rsidR="00BE5732" w:rsidRPr="003033F2">
        <w:rPr>
          <w:rFonts w:ascii="Arial" w:hAnsi="Arial" w:cs="Arial"/>
          <w:i w:val="0"/>
          <w:sz w:val="22"/>
          <w:szCs w:val="22"/>
        </w:rPr>
        <w:t xml:space="preserve"> %</w:t>
      </w:r>
      <w:r w:rsidRPr="003033F2">
        <w:rPr>
          <w:rFonts w:ascii="Arial" w:hAnsi="Arial" w:cs="Arial"/>
          <w:i w:val="0"/>
          <w:sz w:val="22"/>
          <w:szCs w:val="22"/>
        </w:rPr>
        <w:t xml:space="preserve"> u odnosu na prošlogodišnje razdoblje, a u odnosu </w:t>
      </w:r>
      <w:r w:rsidR="00375DD9" w:rsidRPr="003033F2">
        <w:rPr>
          <w:rFonts w:ascii="Arial" w:hAnsi="Arial" w:cs="Arial"/>
          <w:i w:val="0"/>
          <w:sz w:val="22"/>
          <w:szCs w:val="22"/>
        </w:rPr>
        <w:t xml:space="preserve">na plan </w:t>
      </w:r>
      <w:r w:rsidR="00BE5732" w:rsidRPr="003033F2">
        <w:rPr>
          <w:rFonts w:ascii="Arial" w:hAnsi="Arial" w:cs="Arial"/>
          <w:i w:val="0"/>
          <w:sz w:val="22"/>
          <w:szCs w:val="22"/>
        </w:rPr>
        <w:t xml:space="preserve">ostvareni </w:t>
      </w:r>
      <w:r w:rsidR="00A70CE0" w:rsidRPr="003033F2">
        <w:rPr>
          <w:rFonts w:ascii="Arial" w:hAnsi="Arial" w:cs="Arial"/>
          <w:i w:val="0"/>
          <w:sz w:val="22"/>
          <w:szCs w:val="22"/>
        </w:rPr>
        <w:t xml:space="preserve">prihod je </w:t>
      </w:r>
      <w:r w:rsidR="003033F2" w:rsidRPr="003033F2">
        <w:rPr>
          <w:rFonts w:ascii="Arial" w:hAnsi="Arial" w:cs="Arial"/>
          <w:i w:val="0"/>
          <w:sz w:val="22"/>
          <w:szCs w:val="22"/>
        </w:rPr>
        <w:t>92,40</w:t>
      </w:r>
      <w:r w:rsidR="00BE5732" w:rsidRPr="003033F2">
        <w:rPr>
          <w:rFonts w:ascii="Arial" w:hAnsi="Arial" w:cs="Arial"/>
          <w:i w:val="0"/>
          <w:sz w:val="22"/>
          <w:szCs w:val="22"/>
        </w:rPr>
        <w:t>%</w:t>
      </w:r>
      <w:r w:rsidRPr="003033F2">
        <w:rPr>
          <w:rFonts w:ascii="Arial" w:hAnsi="Arial" w:cs="Arial"/>
          <w:i w:val="0"/>
          <w:sz w:val="22"/>
          <w:szCs w:val="22"/>
        </w:rPr>
        <w:t>.</w:t>
      </w:r>
    </w:p>
    <w:p w14:paraId="23E62150" w14:textId="6E96A392" w:rsidR="000674DD" w:rsidRPr="00DD08A9" w:rsidRDefault="00E52095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B4724E">
        <w:rPr>
          <w:rFonts w:ascii="Arial" w:hAnsi="Arial" w:cs="Arial"/>
          <w:b/>
          <w:i w:val="0"/>
          <w:sz w:val="22"/>
          <w:szCs w:val="22"/>
        </w:rPr>
        <w:t xml:space="preserve">U okviru skupine 633 </w:t>
      </w:r>
      <w:r w:rsidRPr="00B4724E">
        <w:rPr>
          <w:rFonts w:ascii="Arial" w:hAnsi="Arial" w:cs="Arial"/>
          <w:i w:val="0"/>
          <w:sz w:val="22"/>
          <w:szCs w:val="22"/>
        </w:rPr>
        <w:t>(pomoći proračunu iz drugih proračuna)</w:t>
      </w:r>
      <w:r w:rsidR="00375DD9" w:rsidRPr="00B4724E">
        <w:rPr>
          <w:rFonts w:ascii="Arial" w:hAnsi="Arial" w:cs="Arial"/>
          <w:i w:val="0"/>
          <w:sz w:val="22"/>
          <w:szCs w:val="22"/>
        </w:rPr>
        <w:t xml:space="preserve"> u odnosu na prošlogodišnje izvj</w:t>
      </w:r>
      <w:r w:rsidR="00672852" w:rsidRPr="00B4724E">
        <w:rPr>
          <w:rFonts w:ascii="Arial" w:hAnsi="Arial" w:cs="Arial"/>
          <w:i w:val="0"/>
          <w:sz w:val="22"/>
          <w:szCs w:val="22"/>
        </w:rPr>
        <w:t>eštaj</w:t>
      </w:r>
      <w:r w:rsidR="002B14E8" w:rsidRPr="00B4724E">
        <w:rPr>
          <w:rFonts w:ascii="Arial" w:hAnsi="Arial" w:cs="Arial"/>
          <w:i w:val="0"/>
          <w:sz w:val="22"/>
          <w:szCs w:val="22"/>
        </w:rPr>
        <w:t xml:space="preserve">no razdoblje </w:t>
      </w:r>
      <w:r w:rsidR="00891F11" w:rsidRPr="00B4724E">
        <w:rPr>
          <w:rFonts w:ascii="Arial" w:hAnsi="Arial" w:cs="Arial"/>
          <w:i w:val="0"/>
          <w:sz w:val="22"/>
          <w:szCs w:val="22"/>
        </w:rPr>
        <w:t xml:space="preserve">veći su za </w:t>
      </w:r>
      <w:r w:rsidR="00635A7C" w:rsidRPr="00B4724E">
        <w:rPr>
          <w:rFonts w:ascii="Arial" w:hAnsi="Arial" w:cs="Arial"/>
          <w:i w:val="0"/>
          <w:sz w:val="22"/>
          <w:szCs w:val="22"/>
        </w:rPr>
        <w:t>15,93</w:t>
      </w:r>
      <w:r w:rsidR="00375DD9" w:rsidRPr="00B4724E">
        <w:rPr>
          <w:rFonts w:ascii="Arial" w:hAnsi="Arial" w:cs="Arial"/>
          <w:i w:val="0"/>
          <w:sz w:val="22"/>
          <w:szCs w:val="22"/>
        </w:rPr>
        <w:t>%</w:t>
      </w:r>
      <w:r w:rsidR="00E95229" w:rsidRPr="00B4724E">
        <w:rPr>
          <w:rFonts w:ascii="Arial" w:hAnsi="Arial" w:cs="Arial"/>
          <w:i w:val="0"/>
          <w:sz w:val="22"/>
          <w:szCs w:val="22"/>
        </w:rPr>
        <w:t xml:space="preserve"> dok je izvršenje u odnosu na plan </w:t>
      </w:r>
      <w:r w:rsidR="00635A7C" w:rsidRPr="00B4724E">
        <w:rPr>
          <w:rFonts w:ascii="Arial" w:hAnsi="Arial" w:cs="Arial"/>
          <w:i w:val="0"/>
          <w:sz w:val="22"/>
          <w:szCs w:val="22"/>
        </w:rPr>
        <w:t>u okviru tj. veće je za 0,31%.</w:t>
      </w:r>
      <w:r w:rsidR="000917EC" w:rsidRPr="00B4724E">
        <w:rPr>
          <w:rFonts w:ascii="Arial" w:hAnsi="Arial" w:cs="Arial"/>
          <w:i w:val="0"/>
          <w:sz w:val="22"/>
          <w:szCs w:val="22"/>
        </w:rPr>
        <w:t xml:space="preserve"> </w:t>
      </w:r>
      <w:r w:rsidR="00382578" w:rsidRPr="004F4FBD">
        <w:rPr>
          <w:rFonts w:ascii="Arial" w:hAnsi="Arial" w:cs="Arial"/>
          <w:i w:val="0"/>
          <w:sz w:val="22"/>
          <w:szCs w:val="22"/>
        </w:rPr>
        <w:t>Prema</w:t>
      </w:r>
      <w:r w:rsidR="002B14E8" w:rsidRPr="004F4FBD">
        <w:rPr>
          <w:rFonts w:ascii="Arial" w:hAnsi="Arial" w:cs="Arial"/>
          <w:i w:val="0"/>
          <w:sz w:val="22"/>
          <w:szCs w:val="22"/>
        </w:rPr>
        <w:t xml:space="preserve"> </w:t>
      </w:r>
      <w:r w:rsidR="00375DD9" w:rsidRPr="004F4FBD">
        <w:rPr>
          <w:rFonts w:ascii="Arial" w:hAnsi="Arial" w:cs="Arial"/>
          <w:i w:val="0"/>
          <w:sz w:val="22"/>
          <w:szCs w:val="22"/>
        </w:rPr>
        <w:t>Zakon</w:t>
      </w:r>
      <w:r w:rsidR="00382578" w:rsidRPr="004F4FBD">
        <w:rPr>
          <w:rFonts w:ascii="Arial" w:hAnsi="Arial" w:cs="Arial"/>
          <w:i w:val="0"/>
          <w:sz w:val="22"/>
          <w:szCs w:val="22"/>
        </w:rPr>
        <w:t>u</w:t>
      </w:r>
      <w:r w:rsidR="00375DD9" w:rsidRPr="004F4FBD">
        <w:rPr>
          <w:rFonts w:ascii="Arial" w:hAnsi="Arial" w:cs="Arial"/>
          <w:i w:val="0"/>
          <w:sz w:val="22"/>
          <w:szCs w:val="22"/>
        </w:rPr>
        <w:t xml:space="preserve"> o financiranju</w:t>
      </w:r>
      <w:r w:rsidR="00891F11" w:rsidRPr="004F4FBD">
        <w:rPr>
          <w:rFonts w:ascii="Arial" w:hAnsi="Arial" w:cs="Arial"/>
          <w:i w:val="0"/>
          <w:sz w:val="22"/>
          <w:szCs w:val="22"/>
        </w:rPr>
        <w:t xml:space="preserve"> jedinica</w:t>
      </w:r>
      <w:r w:rsidR="00375DD9" w:rsidRPr="004F4FBD">
        <w:rPr>
          <w:rFonts w:ascii="Arial" w:hAnsi="Arial" w:cs="Arial"/>
          <w:i w:val="0"/>
          <w:sz w:val="22"/>
          <w:szCs w:val="22"/>
        </w:rPr>
        <w:t xml:space="preserve"> lokalne samouprave </w:t>
      </w:r>
      <w:r w:rsidR="00382578" w:rsidRPr="004F4FBD">
        <w:rPr>
          <w:rFonts w:ascii="Arial" w:hAnsi="Arial" w:cs="Arial"/>
          <w:i w:val="0"/>
          <w:sz w:val="22"/>
          <w:szCs w:val="22"/>
        </w:rPr>
        <w:t>Općina ima prihod samo za fiskalno izravnanje</w:t>
      </w:r>
      <w:r w:rsidR="004F4FBD" w:rsidRPr="004F4FBD">
        <w:rPr>
          <w:rFonts w:ascii="Arial" w:hAnsi="Arial" w:cs="Arial"/>
          <w:i w:val="0"/>
          <w:sz w:val="22"/>
          <w:szCs w:val="22"/>
        </w:rPr>
        <w:t>.</w:t>
      </w:r>
      <w:r w:rsidR="00AB6E35" w:rsidRPr="004F4FBD">
        <w:rPr>
          <w:rFonts w:ascii="Arial" w:hAnsi="Arial" w:cs="Arial"/>
          <w:i w:val="0"/>
          <w:sz w:val="22"/>
          <w:szCs w:val="22"/>
        </w:rPr>
        <w:t xml:space="preserve"> </w:t>
      </w:r>
      <w:r w:rsidR="00BA498F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>Sredstva fiskalnog izravnanja,</w:t>
      </w:r>
      <w:r w:rsidR="00C97A0E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 xml:space="preserve"> </w:t>
      </w:r>
      <w:r w:rsidR="00BA498F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>sukladno odredbama Zakona, osiguravaju se u državnom proračunu, a udio sredstava fiskalnog izravnanja u punom iznosu za pojedinu općinu, grad i županiju u ukupnim sredstvima fiskalnog izravnanja u punom iznosu utvrđuje ministar financija odlukom za svaku proračunsku godinu.</w:t>
      </w:r>
      <w:r w:rsidR="00C97A0E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 xml:space="preserve"> Odluka o udjelu sredstava fiskalnog izravnanja s iznosom </w:t>
      </w:r>
      <w:r w:rsidR="00AB3F01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>za</w:t>
      </w:r>
      <w:r w:rsidR="00C97A0E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 xml:space="preserve"> 202</w:t>
      </w:r>
      <w:r w:rsidR="004F4FBD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>4</w:t>
      </w:r>
      <w:r w:rsidR="00C97A0E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>. godinu</w:t>
      </w:r>
      <w:r w:rsidR="00AB3F01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 xml:space="preserve"> objavljena</w:t>
      </w:r>
      <w:r w:rsidR="00C97A0E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 xml:space="preserve">  je u </w:t>
      </w:r>
      <w:r w:rsidR="00AB3F01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>„</w:t>
      </w:r>
      <w:r w:rsidR="00C97A0E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>Narodn</w:t>
      </w:r>
      <w:r w:rsidR="00AB3F01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>im</w:t>
      </w:r>
      <w:r w:rsidR="00C97A0E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 xml:space="preserve"> novin</w:t>
      </w:r>
      <w:r w:rsidR="00AB3F01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>ama“</w:t>
      </w:r>
      <w:r w:rsidR="00C97A0E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 xml:space="preserve"> br. </w:t>
      </w:r>
      <w:r w:rsidR="006C6768">
        <w:rPr>
          <w:rFonts w:ascii="Arial" w:hAnsi="Arial" w:cs="Arial"/>
          <w:i w:val="0"/>
          <w:sz w:val="22"/>
          <w:szCs w:val="22"/>
          <w:shd w:val="clear" w:color="auto" w:fill="FFFFFF"/>
        </w:rPr>
        <w:t>155/24</w:t>
      </w:r>
      <w:r w:rsidR="006333DC">
        <w:rPr>
          <w:rFonts w:ascii="Arial" w:hAnsi="Arial" w:cs="Arial"/>
          <w:i w:val="0"/>
          <w:sz w:val="22"/>
          <w:szCs w:val="22"/>
          <w:shd w:val="clear" w:color="auto" w:fill="FFFFFF"/>
        </w:rPr>
        <w:t xml:space="preserve">“. </w:t>
      </w:r>
      <w:r w:rsidR="00BA498F" w:rsidRPr="004F4FBD">
        <w:rPr>
          <w:rFonts w:ascii="Arial" w:hAnsi="Arial" w:cs="Arial"/>
          <w:i w:val="0"/>
          <w:sz w:val="22"/>
          <w:szCs w:val="22"/>
          <w:shd w:val="clear" w:color="auto" w:fill="FFFFFF"/>
        </w:rPr>
        <w:t>Za potrebe izračuna i raspodjele sredstava fiskalnog izravnanja važna su dva parametra: Kapacitet ostvarenih poreznih prihoda i Referentna vrijednost kapaciteta ostvarenih poreznih prihoda. Zakon posebno definira Kapacitet ostvarenih poreznih prihoda za općine, i gradove, a posebno za županije. Zakonom su također posebno definirane Referentna vrijednost kapaciteta ostvarenih poreznih prihoda za općine, za gradove i za županije.</w:t>
      </w:r>
      <w:r w:rsidR="002B14E8" w:rsidRPr="00D64181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8F3879" w:rsidRPr="00DD08A9">
        <w:rPr>
          <w:rFonts w:ascii="Arial" w:hAnsi="Arial" w:cs="Arial"/>
          <w:i w:val="0"/>
          <w:sz w:val="22"/>
          <w:szCs w:val="22"/>
        </w:rPr>
        <w:t>U ovu skupinu spada</w:t>
      </w:r>
      <w:r w:rsidR="006C6768" w:rsidRPr="00DD08A9">
        <w:rPr>
          <w:rFonts w:ascii="Arial" w:hAnsi="Arial" w:cs="Arial"/>
          <w:i w:val="0"/>
          <w:sz w:val="22"/>
          <w:szCs w:val="22"/>
        </w:rPr>
        <w:t xml:space="preserve">ju </w:t>
      </w:r>
      <w:r w:rsidR="00A0257A" w:rsidRPr="00DD08A9">
        <w:rPr>
          <w:rFonts w:ascii="Arial" w:hAnsi="Arial" w:cs="Arial"/>
          <w:i w:val="0"/>
          <w:sz w:val="22"/>
          <w:szCs w:val="22"/>
        </w:rPr>
        <w:t xml:space="preserve">pomoći od Ministarstva znanosti i obrazovanja za fiskalnu održivost dječjeg vrtića koja je počela sa isplatom od studenog 2023. godine te je </w:t>
      </w:r>
      <w:r w:rsidR="006C6768" w:rsidRPr="00DD08A9">
        <w:rPr>
          <w:rFonts w:ascii="Arial" w:hAnsi="Arial" w:cs="Arial"/>
          <w:i w:val="0"/>
          <w:sz w:val="22"/>
          <w:szCs w:val="22"/>
        </w:rPr>
        <w:t>u 2024</w:t>
      </w:r>
      <w:r w:rsidR="00E95229" w:rsidRPr="00DD08A9">
        <w:rPr>
          <w:rFonts w:ascii="Arial" w:hAnsi="Arial" w:cs="Arial"/>
          <w:i w:val="0"/>
          <w:sz w:val="22"/>
          <w:szCs w:val="22"/>
        </w:rPr>
        <w:t>. godin</w:t>
      </w:r>
      <w:r w:rsidR="006C6768" w:rsidRPr="00DD08A9">
        <w:rPr>
          <w:rFonts w:ascii="Arial" w:hAnsi="Arial" w:cs="Arial"/>
          <w:i w:val="0"/>
          <w:sz w:val="22"/>
          <w:szCs w:val="22"/>
        </w:rPr>
        <w:t>i</w:t>
      </w:r>
      <w:r w:rsidR="00E95229" w:rsidRPr="00DD08A9">
        <w:rPr>
          <w:rFonts w:ascii="Arial" w:hAnsi="Arial" w:cs="Arial"/>
          <w:i w:val="0"/>
          <w:sz w:val="22"/>
          <w:szCs w:val="22"/>
        </w:rPr>
        <w:t xml:space="preserve"> uplaćeno u općinski proračun </w:t>
      </w:r>
      <w:r w:rsidR="006C6768" w:rsidRPr="00DD08A9">
        <w:rPr>
          <w:rFonts w:ascii="Arial" w:hAnsi="Arial" w:cs="Arial"/>
          <w:i w:val="0"/>
          <w:sz w:val="22"/>
          <w:szCs w:val="22"/>
        </w:rPr>
        <w:t>92.919,00</w:t>
      </w:r>
      <w:r w:rsidR="00E95229" w:rsidRPr="00DD08A9">
        <w:rPr>
          <w:rFonts w:ascii="Arial" w:hAnsi="Arial" w:cs="Arial"/>
          <w:i w:val="0"/>
          <w:sz w:val="22"/>
          <w:szCs w:val="22"/>
        </w:rPr>
        <w:t xml:space="preserve"> eura</w:t>
      </w:r>
      <w:r w:rsidR="00B3615D" w:rsidRPr="00DD08A9">
        <w:rPr>
          <w:rFonts w:ascii="Arial" w:hAnsi="Arial" w:cs="Arial"/>
          <w:i w:val="0"/>
          <w:sz w:val="22"/>
          <w:szCs w:val="22"/>
        </w:rPr>
        <w:t xml:space="preserve">. </w:t>
      </w:r>
    </w:p>
    <w:p w14:paraId="4E98B674" w14:textId="2A8EB646" w:rsidR="00741184" w:rsidRPr="00644840" w:rsidRDefault="00741184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644840">
        <w:rPr>
          <w:rFonts w:ascii="Arial" w:hAnsi="Arial" w:cs="Arial"/>
          <w:b/>
          <w:i w:val="0"/>
          <w:sz w:val="22"/>
          <w:szCs w:val="22"/>
        </w:rPr>
        <w:t>Prihodi skupine 634</w:t>
      </w:r>
      <w:r w:rsidR="003A1283" w:rsidRPr="00644840">
        <w:rPr>
          <w:rFonts w:ascii="Arial" w:hAnsi="Arial" w:cs="Arial"/>
          <w:i w:val="0"/>
          <w:sz w:val="22"/>
          <w:szCs w:val="22"/>
        </w:rPr>
        <w:t xml:space="preserve"> </w:t>
      </w:r>
      <w:r w:rsidR="00BE686E" w:rsidRPr="00644840">
        <w:rPr>
          <w:rFonts w:ascii="Arial" w:hAnsi="Arial" w:cs="Arial"/>
          <w:b/>
          <w:i w:val="0"/>
          <w:sz w:val="22"/>
          <w:szCs w:val="22"/>
        </w:rPr>
        <w:t>Tekuće</w:t>
      </w:r>
      <w:r w:rsidR="00BE686E" w:rsidRPr="00644840">
        <w:rPr>
          <w:rFonts w:ascii="Arial" w:hAnsi="Arial" w:cs="Arial"/>
          <w:i w:val="0"/>
          <w:sz w:val="22"/>
          <w:szCs w:val="22"/>
        </w:rPr>
        <w:t xml:space="preserve"> </w:t>
      </w:r>
      <w:r w:rsidR="00BE686E" w:rsidRPr="00644840">
        <w:rPr>
          <w:rFonts w:ascii="Arial" w:hAnsi="Arial" w:cs="Arial"/>
          <w:b/>
          <w:i w:val="0"/>
          <w:sz w:val="22"/>
          <w:szCs w:val="22"/>
        </w:rPr>
        <w:t>pomoći od izvanproračunskih korisnika</w:t>
      </w:r>
      <w:r w:rsidR="00BE686E" w:rsidRPr="00644840">
        <w:rPr>
          <w:rFonts w:ascii="Arial" w:hAnsi="Arial" w:cs="Arial"/>
          <w:i w:val="0"/>
          <w:sz w:val="22"/>
          <w:szCs w:val="22"/>
        </w:rPr>
        <w:t xml:space="preserve"> odnosi se na </w:t>
      </w:r>
      <w:r w:rsidR="00E975A8" w:rsidRPr="00644840">
        <w:rPr>
          <w:rFonts w:ascii="Arial" w:hAnsi="Arial" w:cs="Arial"/>
          <w:i w:val="0"/>
          <w:sz w:val="22"/>
          <w:szCs w:val="22"/>
        </w:rPr>
        <w:t>prihod</w:t>
      </w:r>
      <w:r w:rsidR="00BE686E" w:rsidRPr="00644840">
        <w:rPr>
          <w:rFonts w:ascii="Arial" w:hAnsi="Arial" w:cs="Arial"/>
          <w:i w:val="0"/>
          <w:sz w:val="22"/>
          <w:szCs w:val="22"/>
        </w:rPr>
        <w:t xml:space="preserve"> od Hrvatskog zavoda za zapošljavanje za financiranje programa javnih radova</w:t>
      </w:r>
      <w:r w:rsidR="00E975A8" w:rsidRPr="00644840">
        <w:rPr>
          <w:rFonts w:ascii="Arial" w:hAnsi="Arial" w:cs="Arial"/>
          <w:i w:val="0"/>
          <w:sz w:val="22"/>
          <w:szCs w:val="22"/>
        </w:rPr>
        <w:t xml:space="preserve"> u iznosu od 20.402,15 eura,</w:t>
      </w:r>
      <w:r w:rsidR="00E05154" w:rsidRPr="00644840">
        <w:rPr>
          <w:rFonts w:ascii="Arial" w:hAnsi="Arial" w:cs="Arial"/>
          <w:i w:val="0"/>
          <w:sz w:val="22"/>
          <w:szCs w:val="22"/>
        </w:rPr>
        <w:t xml:space="preserve"> </w:t>
      </w:r>
      <w:r w:rsidR="00941A8E" w:rsidRPr="00644840">
        <w:rPr>
          <w:rFonts w:ascii="Arial" w:hAnsi="Arial" w:cs="Arial"/>
          <w:i w:val="0"/>
          <w:sz w:val="22"/>
          <w:szCs w:val="22"/>
        </w:rPr>
        <w:t>te su sredstva utrošena na isplate plaća zaposlenima na javnim radovima.</w:t>
      </w:r>
      <w:r w:rsidR="00BA0B81" w:rsidRPr="00644840">
        <w:rPr>
          <w:rFonts w:ascii="Arial" w:hAnsi="Arial" w:cs="Arial"/>
          <w:i w:val="0"/>
          <w:sz w:val="22"/>
          <w:szCs w:val="22"/>
        </w:rPr>
        <w:t xml:space="preserve"> </w:t>
      </w:r>
    </w:p>
    <w:p w14:paraId="539C696A" w14:textId="59E4B362" w:rsidR="00FF5A8C" w:rsidRPr="00D64181" w:rsidRDefault="00FF5A8C" w:rsidP="00A93C35">
      <w:pPr>
        <w:pStyle w:val="Uvuenotijeloteksta"/>
        <w:ind w:left="0"/>
        <w:rPr>
          <w:rFonts w:ascii="Arial" w:hAnsi="Arial" w:cs="Arial"/>
          <w:i w:val="0"/>
          <w:color w:val="FF0000"/>
          <w:sz w:val="22"/>
          <w:szCs w:val="22"/>
        </w:rPr>
      </w:pPr>
      <w:r w:rsidRPr="005B0905">
        <w:rPr>
          <w:rFonts w:ascii="Arial" w:hAnsi="Arial" w:cs="Arial"/>
          <w:b/>
          <w:i w:val="0"/>
          <w:sz w:val="22"/>
          <w:szCs w:val="22"/>
        </w:rPr>
        <w:t xml:space="preserve">Prihodi skupine 636 </w:t>
      </w:r>
      <w:r w:rsidRPr="005B0905">
        <w:rPr>
          <w:rFonts w:ascii="Arial" w:hAnsi="Arial" w:cs="Arial"/>
          <w:i w:val="0"/>
          <w:sz w:val="22"/>
          <w:szCs w:val="22"/>
        </w:rPr>
        <w:t xml:space="preserve"> je tekuća pomoć Ministarstva znanosti i obrazovanja za su</w:t>
      </w:r>
      <w:r w:rsidR="00416266" w:rsidRPr="005B0905">
        <w:rPr>
          <w:rFonts w:ascii="Arial" w:hAnsi="Arial" w:cs="Arial"/>
          <w:i w:val="0"/>
          <w:sz w:val="22"/>
          <w:szCs w:val="22"/>
        </w:rPr>
        <w:t xml:space="preserve">financiranje </w:t>
      </w:r>
      <w:r w:rsidR="001B5B1F" w:rsidRPr="005B0905">
        <w:rPr>
          <w:rFonts w:ascii="Arial" w:hAnsi="Arial" w:cs="Arial"/>
          <w:i w:val="0"/>
          <w:sz w:val="22"/>
          <w:szCs w:val="22"/>
        </w:rPr>
        <w:t>programa</w:t>
      </w:r>
      <w:r w:rsidR="005B0905">
        <w:rPr>
          <w:rFonts w:ascii="Arial" w:hAnsi="Arial" w:cs="Arial"/>
          <w:i w:val="0"/>
          <w:sz w:val="22"/>
          <w:szCs w:val="22"/>
        </w:rPr>
        <w:t xml:space="preserve"> obrazovanja djece rane i predškolske dobi pripadnika nacionalnih manjina, djece predškolske dobi s teškoćama </w:t>
      </w:r>
      <w:r w:rsidR="007F38D6" w:rsidRPr="005B0905">
        <w:rPr>
          <w:rFonts w:ascii="Arial" w:hAnsi="Arial" w:cs="Arial"/>
          <w:i w:val="0"/>
          <w:sz w:val="22"/>
          <w:szCs w:val="22"/>
        </w:rPr>
        <w:t>i prihod je Dječjeg vrtića</w:t>
      </w:r>
      <w:r w:rsidR="00BE5732" w:rsidRPr="005B0905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BE5732" w:rsidRPr="005B0905">
        <w:rPr>
          <w:rFonts w:ascii="Arial" w:hAnsi="Arial" w:cs="Arial"/>
          <w:i w:val="0"/>
          <w:sz w:val="22"/>
          <w:szCs w:val="22"/>
        </w:rPr>
        <w:t>K</w:t>
      </w:r>
      <w:r w:rsidR="007F38D6" w:rsidRPr="005B0905">
        <w:rPr>
          <w:rFonts w:ascii="Arial" w:hAnsi="Arial" w:cs="Arial"/>
          <w:i w:val="0"/>
          <w:sz w:val="22"/>
          <w:szCs w:val="22"/>
        </w:rPr>
        <w:t>otor</w:t>
      </w:r>
      <w:r w:rsidR="005B0905">
        <w:rPr>
          <w:rFonts w:ascii="Arial" w:hAnsi="Arial" w:cs="Arial"/>
          <w:i w:val="0"/>
          <w:sz w:val="22"/>
          <w:szCs w:val="22"/>
        </w:rPr>
        <w:t>iba</w:t>
      </w:r>
      <w:proofErr w:type="spellEnd"/>
      <w:r w:rsidR="005B0905">
        <w:rPr>
          <w:rFonts w:ascii="Arial" w:hAnsi="Arial" w:cs="Arial"/>
          <w:i w:val="0"/>
          <w:sz w:val="22"/>
          <w:szCs w:val="22"/>
        </w:rPr>
        <w:t xml:space="preserve"> te u odnosu na plan prihod je veći za 33,34 % dok u odnosu na prošlogodišnje promatrano razdoblje je veći za 52,30% zbog većeg broja upisane djece</w:t>
      </w:r>
      <w:r w:rsidR="007F38D6" w:rsidRPr="005B0905">
        <w:rPr>
          <w:rFonts w:ascii="Arial" w:hAnsi="Arial" w:cs="Arial"/>
          <w:i w:val="0"/>
          <w:sz w:val="22"/>
          <w:szCs w:val="22"/>
        </w:rPr>
        <w:t>.</w:t>
      </w:r>
    </w:p>
    <w:p w14:paraId="128B405D" w14:textId="7E5568DB" w:rsidR="002E3857" w:rsidRDefault="00285D11" w:rsidP="002E3857">
      <w:pPr>
        <w:pStyle w:val="Uvuenotijeloteksta"/>
        <w:ind w:left="0"/>
        <w:rPr>
          <w:rFonts w:ascii="Arial" w:hAnsi="Arial" w:cs="Arial"/>
          <w:i w:val="0"/>
        </w:rPr>
      </w:pPr>
      <w:r w:rsidRPr="002E3857">
        <w:rPr>
          <w:rFonts w:ascii="Arial" w:hAnsi="Arial" w:cs="Arial"/>
          <w:b/>
          <w:i w:val="0"/>
          <w:sz w:val="22"/>
          <w:szCs w:val="22"/>
        </w:rPr>
        <w:t>Prihodi</w:t>
      </w:r>
      <w:r w:rsidR="00B4655C" w:rsidRPr="002E3857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2E3857">
        <w:rPr>
          <w:rFonts w:ascii="Arial" w:hAnsi="Arial" w:cs="Arial"/>
          <w:b/>
          <w:i w:val="0"/>
          <w:sz w:val="22"/>
          <w:szCs w:val="22"/>
        </w:rPr>
        <w:t>skupin</w:t>
      </w:r>
      <w:r w:rsidR="00B4655C" w:rsidRPr="002E3857">
        <w:rPr>
          <w:rFonts w:ascii="Arial" w:hAnsi="Arial" w:cs="Arial"/>
          <w:b/>
          <w:i w:val="0"/>
          <w:sz w:val="22"/>
          <w:szCs w:val="22"/>
        </w:rPr>
        <w:t>e</w:t>
      </w:r>
      <w:r w:rsidRPr="002E3857">
        <w:rPr>
          <w:rFonts w:ascii="Arial" w:hAnsi="Arial" w:cs="Arial"/>
          <w:b/>
          <w:i w:val="0"/>
          <w:sz w:val="22"/>
          <w:szCs w:val="22"/>
        </w:rPr>
        <w:t xml:space="preserve"> 638</w:t>
      </w:r>
      <w:r w:rsidR="00E27271" w:rsidRPr="002E3857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B4655C" w:rsidRPr="002E3857">
        <w:rPr>
          <w:rFonts w:ascii="Arial" w:hAnsi="Arial" w:cs="Arial"/>
          <w:b/>
          <w:i w:val="0"/>
          <w:iCs/>
          <w:sz w:val="22"/>
          <w:szCs w:val="22"/>
        </w:rPr>
        <w:t xml:space="preserve">ostvaren je u dijelu kapitalne pomoći iz državnog proračuna temeljem prijenosa EU sredstava </w:t>
      </w:r>
      <w:r w:rsidR="002E3857">
        <w:rPr>
          <w:rFonts w:ascii="Arial" w:hAnsi="Arial" w:cs="Arial"/>
          <w:i w:val="0"/>
          <w:iCs/>
          <w:sz w:val="22"/>
          <w:szCs w:val="22"/>
        </w:rPr>
        <w:t xml:space="preserve">za </w:t>
      </w:r>
      <w:r w:rsidR="002E3857" w:rsidRPr="002E3857">
        <w:rPr>
          <w:rFonts w:ascii="Arial" w:hAnsi="Arial" w:cs="Arial"/>
          <w:i w:val="0"/>
          <w:sz w:val="22"/>
          <w:szCs w:val="22"/>
        </w:rPr>
        <w:t>rekonstrukciju ulice Ivana Mažuranića u iznosu od 30.000,00 eura</w:t>
      </w:r>
      <w:r w:rsidR="002E3857">
        <w:rPr>
          <w:rFonts w:ascii="Arial" w:hAnsi="Arial" w:cs="Arial"/>
          <w:i w:val="0"/>
          <w:sz w:val="22"/>
          <w:szCs w:val="22"/>
        </w:rPr>
        <w:t>, ostvaren je</w:t>
      </w:r>
      <w:r w:rsidR="002E3857" w:rsidRPr="002E3857">
        <w:rPr>
          <w:rFonts w:ascii="Arial" w:hAnsi="Arial" w:cs="Arial"/>
          <w:i w:val="0"/>
          <w:sz w:val="22"/>
          <w:szCs w:val="22"/>
        </w:rPr>
        <w:t xml:space="preserve"> prihod od LAG-a za izgradnju i opremanje dječjeg igrališta </w:t>
      </w:r>
      <w:r w:rsidR="002E3857">
        <w:rPr>
          <w:rFonts w:ascii="Arial" w:hAnsi="Arial" w:cs="Arial"/>
          <w:i w:val="0"/>
          <w:sz w:val="22"/>
          <w:szCs w:val="22"/>
        </w:rPr>
        <w:t>u ulici Kralja Tomislava</w:t>
      </w:r>
      <w:r w:rsidR="009118FA">
        <w:rPr>
          <w:rFonts w:ascii="Arial" w:hAnsi="Arial" w:cs="Arial"/>
          <w:i w:val="0"/>
          <w:sz w:val="22"/>
          <w:szCs w:val="22"/>
        </w:rPr>
        <w:t xml:space="preserve"> čija je izgradnja završila u</w:t>
      </w:r>
      <w:r w:rsidR="002E3857" w:rsidRPr="002E3857">
        <w:rPr>
          <w:rFonts w:ascii="Arial" w:hAnsi="Arial" w:cs="Arial"/>
          <w:i w:val="0"/>
          <w:sz w:val="22"/>
          <w:szCs w:val="22"/>
        </w:rPr>
        <w:t xml:space="preserve"> 2023. godini</w:t>
      </w:r>
      <w:r w:rsidR="009118FA">
        <w:rPr>
          <w:rFonts w:ascii="Arial" w:hAnsi="Arial" w:cs="Arial"/>
          <w:i w:val="0"/>
          <w:sz w:val="22"/>
          <w:szCs w:val="22"/>
        </w:rPr>
        <w:t xml:space="preserve"> te je u 2024. godini uplaćeno</w:t>
      </w:r>
      <w:r w:rsidR="002E3857" w:rsidRPr="002E3857">
        <w:rPr>
          <w:rFonts w:ascii="Arial" w:hAnsi="Arial" w:cs="Arial"/>
          <w:i w:val="0"/>
          <w:sz w:val="22"/>
          <w:szCs w:val="22"/>
        </w:rPr>
        <w:t xml:space="preserve"> 15.181,63 eura. Istekom 2024. godine tj. 24.12.2024. pristigla su sredstva za izvođenje radova na investicijskom održavanju nerazvrstanih cesta a radovi će se obavljati tokom 2025. godine</w:t>
      </w:r>
      <w:r w:rsidR="003D612B">
        <w:rPr>
          <w:rFonts w:ascii="Arial" w:hAnsi="Arial" w:cs="Arial"/>
          <w:i w:val="0"/>
          <w:sz w:val="22"/>
          <w:szCs w:val="22"/>
        </w:rPr>
        <w:t xml:space="preserve"> u iznosu od </w:t>
      </w:r>
      <w:r w:rsidR="00CC3DE7">
        <w:rPr>
          <w:rFonts w:ascii="Arial" w:hAnsi="Arial" w:cs="Arial"/>
          <w:i w:val="0"/>
          <w:sz w:val="22"/>
          <w:szCs w:val="22"/>
        </w:rPr>
        <w:t>38.995,00 eura</w:t>
      </w:r>
      <w:r w:rsidR="002E3857">
        <w:rPr>
          <w:rFonts w:ascii="Arial" w:hAnsi="Arial" w:cs="Arial"/>
          <w:i w:val="0"/>
        </w:rPr>
        <w:t>.</w:t>
      </w:r>
    </w:p>
    <w:p w14:paraId="2FF3B76D" w14:textId="4B43CA73" w:rsidR="00A80FE3" w:rsidRPr="005A09EC" w:rsidRDefault="008D7CD4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5F3DEC">
        <w:rPr>
          <w:rFonts w:ascii="Arial" w:hAnsi="Arial" w:cs="Arial"/>
          <w:b/>
          <w:i w:val="0"/>
          <w:sz w:val="22"/>
          <w:szCs w:val="22"/>
        </w:rPr>
        <w:t xml:space="preserve">Prihodi skupine </w:t>
      </w:r>
      <w:r w:rsidR="00B833E4" w:rsidRPr="005F3DEC">
        <w:rPr>
          <w:rFonts w:ascii="Arial" w:hAnsi="Arial" w:cs="Arial"/>
          <w:b/>
          <w:i w:val="0"/>
          <w:sz w:val="22"/>
          <w:szCs w:val="22"/>
        </w:rPr>
        <w:t xml:space="preserve">64 </w:t>
      </w:r>
      <w:r w:rsidR="00550129" w:rsidRPr="005F3DEC">
        <w:rPr>
          <w:rFonts w:ascii="Arial" w:hAnsi="Arial" w:cs="Arial"/>
          <w:i w:val="0"/>
          <w:sz w:val="22"/>
          <w:szCs w:val="22"/>
        </w:rPr>
        <w:t>(osim manjih prihoda proračunskih korisnika) obuhvaćaju najvećim dijelom prihode Općine</w:t>
      </w:r>
      <w:r w:rsidR="00831C1D" w:rsidRPr="005F3DEC">
        <w:rPr>
          <w:rFonts w:ascii="Arial" w:hAnsi="Arial" w:cs="Arial"/>
          <w:i w:val="0"/>
          <w:sz w:val="22"/>
          <w:szCs w:val="22"/>
        </w:rPr>
        <w:t xml:space="preserve"> </w:t>
      </w:r>
      <w:r w:rsidR="00550129" w:rsidRPr="005F3DEC">
        <w:rPr>
          <w:rFonts w:ascii="Arial" w:hAnsi="Arial" w:cs="Arial"/>
          <w:i w:val="0"/>
          <w:sz w:val="22"/>
          <w:szCs w:val="22"/>
        </w:rPr>
        <w:t>od zakupa poslovnog prostora</w:t>
      </w:r>
      <w:r w:rsidR="00831C1D" w:rsidRPr="005F3DEC">
        <w:rPr>
          <w:rFonts w:ascii="Arial" w:hAnsi="Arial" w:cs="Arial"/>
          <w:i w:val="0"/>
          <w:sz w:val="22"/>
          <w:szCs w:val="22"/>
        </w:rPr>
        <w:t xml:space="preserve">, </w:t>
      </w:r>
      <w:r w:rsidR="00550129" w:rsidRPr="005F3DEC">
        <w:rPr>
          <w:rFonts w:ascii="Arial" w:hAnsi="Arial" w:cs="Arial"/>
          <w:i w:val="0"/>
          <w:sz w:val="22"/>
          <w:szCs w:val="22"/>
        </w:rPr>
        <w:t xml:space="preserve"> poljoprivrednog zemljišta u vlasništvu Države,</w:t>
      </w:r>
      <w:r w:rsidR="00432479" w:rsidRPr="005F3DEC">
        <w:rPr>
          <w:rFonts w:ascii="Arial" w:hAnsi="Arial" w:cs="Arial"/>
          <w:i w:val="0"/>
          <w:sz w:val="22"/>
          <w:szCs w:val="22"/>
        </w:rPr>
        <w:t xml:space="preserve"> </w:t>
      </w:r>
      <w:r w:rsidR="00550129" w:rsidRPr="005F3DEC">
        <w:rPr>
          <w:rFonts w:ascii="Arial" w:hAnsi="Arial" w:cs="Arial"/>
          <w:i w:val="0"/>
          <w:sz w:val="22"/>
          <w:szCs w:val="22"/>
        </w:rPr>
        <w:t>spomeničke rente, naknad</w:t>
      </w:r>
      <w:r w:rsidR="001B4712" w:rsidRPr="005F3DEC">
        <w:rPr>
          <w:rFonts w:ascii="Arial" w:hAnsi="Arial" w:cs="Arial"/>
          <w:i w:val="0"/>
          <w:sz w:val="22"/>
          <w:szCs w:val="22"/>
        </w:rPr>
        <w:t>e</w:t>
      </w:r>
      <w:r w:rsidR="00550129" w:rsidRPr="005F3DEC">
        <w:rPr>
          <w:rFonts w:ascii="Arial" w:hAnsi="Arial" w:cs="Arial"/>
          <w:i w:val="0"/>
          <w:sz w:val="22"/>
          <w:szCs w:val="22"/>
        </w:rPr>
        <w:t xml:space="preserve"> za prava služnosti na javnim površinama,</w:t>
      </w:r>
      <w:r w:rsidR="001B4712" w:rsidRPr="005F3DEC">
        <w:rPr>
          <w:rFonts w:ascii="Arial" w:hAnsi="Arial" w:cs="Arial"/>
          <w:i w:val="0"/>
          <w:sz w:val="22"/>
          <w:szCs w:val="22"/>
        </w:rPr>
        <w:t xml:space="preserve"> </w:t>
      </w:r>
      <w:r w:rsidR="00550129" w:rsidRPr="005F3DEC">
        <w:rPr>
          <w:rFonts w:ascii="Arial" w:hAnsi="Arial" w:cs="Arial"/>
          <w:i w:val="0"/>
          <w:sz w:val="22"/>
          <w:szCs w:val="22"/>
        </w:rPr>
        <w:t>naknad</w:t>
      </w:r>
      <w:r w:rsidR="001B4712" w:rsidRPr="005F3DEC">
        <w:rPr>
          <w:rFonts w:ascii="Arial" w:hAnsi="Arial" w:cs="Arial"/>
          <w:i w:val="0"/>
          <w:sz w:val="22"/>
          <w:szCs w:val="22"/>
        </w:rPr>
        <w:t>e</w:t>
      </w:r>
      <w:r w:rsidR="00550129" w:rsidRPr="005F3DEC">
        <w:rPr>
          <w:rFonts w:ascii="Arial" w:hAnsi="Arial" w:cs="Arial"/>
          <w:i w:val="0"/>
          <w:sz w:val="22"/>
          <w:szCs w:val="22"/>
        </w:rPr>
        <w:t xml:space="preserve"> za legalizaciju</w:t>
      </w:r>
      <w:r w:rsidR="00684FFC" w:rsidRPr="005F3DEC">
        <w:rPr>
          <w:rFonts w:ascii="Arial" w:hAnsi="Arial" w:cs="Arial"/>
          <w:i w:val="0"/>
          <w:sz w:val="22"/>
          <w:szCs w:val="22"/>
        </w:rPr>
        <w:t xml:space="preserve">. Prihod od dobiti trgovačkih društava tj. od Međimurje plina d.d. ostvaren je u iznosu od 34.800,00 eura dok u odnosu na prošlogodišnje izvještajno razdoblje prihod je veći za 352,07%. </w:t>
      </w:r>
      <w:r w:rsidR="00432479" w:rsidRPr="005A09EC">
        <w:rPr>
          <w:rFonts w:ascii="Arial" w:hAnsi="Arial" w:cs="Arial"/>
          <w:i w:val="0"/>
          <w:sz w:val="22"/>
          <w:szCs w:val="22"/>
        </w:rPr>
        <w:t xml:space="preserve">Prihod </w:t>
      </w:r>
      <w:r w:rsidR="002E2F90" w:rsidRPr="005A09EC">
        <w:rPr>
          <w:rFonts w:ascii="Arial" w:hAnsi="Arial" w:cs="Arial"/>
          <w:i w:val="0"/>
          <w:sz w:val="22"/>
          <w:szCs w:val="22"/>
        </w:rPr>
        <w:t xml:space="preserve">od </w:t>
      </w:r>
      <w:proofErr w:type="spellStart"/>
      <w:r w:rsidR="002E2F90" w:rsidRPr="005A09EC">
        <w:rPr>
          <w:rFonts w:ascii="Arial" w:hAnsi="Arial" w:cs="Arial"/>
          <w:i w:val="0"/>
          <w:sz w:val="22"/>
          <w:szCs w:val="22"/>
        </w:rPr>
        <w:t>dugogodnišnjeg</w:t>
      </w:r>
      <w:proofErr w:type="spellEnd"/>
      <w:r w:rsidR="002E2F90" w:rsidRPr="005A09EC">
        <w:rPr>
          <w:rFonts w:ascii="Arial" w:hAnsi="Arial" w:cs="Arial"/>
          <w:i w:val="0"/>
          <w:sz w:val="22"/>
          <w:szCs w:val="22"/>
        </w:rPr>
        <w:t xml:space="preserve"> zakup</w:t>
      </w:r>
      <w:r w:rsidR="001B4712" w:rsidRPr="005A09EC">
        <w:rPr>
          <w:rFonts w:ascii="Arial" w:hAnsi="Arial" w:cs="Arial"/>
          <w:i w:val="0"/>
          <w:sz w:val="22"/>
          <w:szCs w:val="22"/>
        </w:rPr>
        <w:t>a</w:t>
      </w:r>
      <w:r w:rsidR="002E2F90" w:rsidRPr="005A09EC">
        <w:rPr>
          <w:rFonts w:ascii="Arial" w:hAnsi="Arial" w:cs="Arial"/>
          <w:i w:val="0"/>
          <w:sz w:val="22"/>
          <w:szCs w:val="22"/>
        </w:rPr>
        <w:t xml:space="preserve"> poljoprivrednog</w:t>
      </w:r>
      <w:r w:rsidR="0000761A" w:rsidRPr="005A09EC">
        <w:rPr>
          <w:rFonts w:ascii="Arial" w:hAnsi="Arial" w:cs="Arial"/>
          <w:i w:val="0"/>
          <w:sz w:val="22"/>
          <w:szCs w:val="22"/>
        </w:rPr>
        <w:t xml:space="preserve"> zemljišta </w:t>
      </w:r>
      <w:r w:rsidR="00432479" w:rsidRPr="005A09EC">
        <w:rPr>
          <w:rFonts w:ascii="Arial" w:hAnsi="Arial" w:cs="Arial"/>
          <w:i w:val="0"/>
          <w:sz w:val="22"/>
          <w:szCs w:val="22"/>
        </w:rPr>
        <w:t xml:space="preserve">je ostvaren </w:t>
      </w:r>
      <w:r w:rsidR="00843D56" w:rsidRPr="005A09EC">
        <w:rPr>
          <w:rFonts w:ascii="Arial" w:hAnsi="Arial" w:cs="Arial"/>
          <w:i w:val="0"/>
          <w:sz w:val="22"/>
          <w:szCs w:val="22"/>
        </w:rPr>
        <w:t xml:space="preserve">u manjem postotku u odnosu na prošlogodišnje promatrano razdoblje iz razloga što je </w:t>
      </w:r>
      <w:r w:rsidR="004A7A1F" w:rsidRPr="005A09EC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13A77" w:rsidRPr="005A09EC">
        <w:rPr>
          <w:rFonts w:ascii="Arial" w:hAnsi="Arial" w:cs="Arial"/>
          <w:i w:val="0"/>
          <w:sz w:val="22"/>
          <w:szCs w:val="22"/>
        </w:rPr>
        <w:t>Agromeđimur</w:t>
      </w:r>
      <w:r w:rsidR="004A7A1F" w:rsidRPr="005A09EC">
        <w:rPr>
          <w:rFonts w:ascii="Arial" w:hAnsi="Arial" w:cs="Arial"/>
          <w:i w:val="0"/>
          <w:sz w:val="22"/>
          <w:szCs w:val="22"/>
        </w:rPr>
        <w:t>je</w:t>
      </w:r>
      <w:proofErr w:type="spellEnd"/>
      <w:r w:rsidR="00432479" w:rsidRPr="005A09EC">
        <w:rPr>
          <w:rFonts w:ascii="Arial" w:hAnsi="Arial" w:cs="Arial"/>
          <w:i w:val="0"/>
          <w:sz w:val="22"/>
          <w:szCs w:val="22"/>
        </w:rPr>
        <w:t xml:space="preserve"> d.d. 29.12.2023</w:t>
      </w:r>
      <w:r w:rsidR="00C13A77" w:rsidRPr="005A09EC">
        <w:rPr>
          <w:rFonts w:ascii="Arial" w:hAnsi="Arial" w:cs="Arial"/>
          <w:i w:val="0"/>
          <w:sz w:val="22"/>
          <w:szCs w:val="22"/>
        </w:rPr>
        <w:t>.</w:t>
      </w:r>
      <w:r w:rsidR="004A7A1F" w:rsidRPr="005A09EC">
        <w:rPr>
          <w:rFonts w:ascii="Arial" w:hAnsi="Arial" w:cs="Arial"/>
          <w:i w:val="0"/>
          <w:sz w:val="22"/>
          <w:szCs w:val="22"/>
        </w:rPr>
        <w:t xml:space="preserve"> uplatilo zakupninu koja bi morala biti </w:t>
      </w:r>
      <w:r w:rsidR="002773B2" w:rsidRPr="005A09EC">
        <w:rPr>
          <w:rFonts w:ascii="Arial" w:hAnsi="Arial" w:cs="Arial"/>
          <w:i w:val="0"/>
          <w:sz w:val="22"/>
          <w:szCs w:val="22"/>
        </w:rPr>
        <w:t>upl</w:t>
      </w:r>
      <w:r w:rsidR="004A7A1F" w:rsidRPr="005A09EC">
        <w:rPr>
          <w:rFonts w:ascii="Arial" w:hAnsi="Arial" w:cs="Arial"/>
          <w:i w:val="0"/>
          <w:sz w:val="22"/>
          <w:szCs w:val="22"/>
        </w:rPr>
        <w:t>aćena u 2024. godini</w:t>
      </w:r>
      <w:r w:rsidR="002773B2" w:rsidRPr="005A09EC">
        <w:rPr>
          <w:rFonts w:ascii="Arial" w:hAnsi="Arial" w:cs="Arial"/>
          <w:i w:val="0"/>
          <w:sz w:val="22"/>
          <w:szCs w:val="22"/>
        </w:rPr>
        <w:t xml:space="preserve"> (</w:t>
      </w:r>
      <w:r w:rsidR="004A7A1F" w:rsidRPr="005A09EC">
        <w:rPr>
          <w:rFonts w:ascii="Arial" w:hAnsi="Arial" w:cs="Arial"/>
          <w:i w:val="0"/>
          <w:sz w:val="22"/>
          <w:szCs w:val="22"/>
        </w:rPr>
        <w:t>tj. u 2023. godini izvršili su dvije uplate zakupnine</w:t>
      </w:r>
      <w:r w:rsidR="002773B2" w:rsidRPr="005A09EC">
        <w:rPr>
          <w:rFonts w:ascii="Arial" w:hAnsi="Arial" w:cs="Arial"/>
          <w:i w:val="0"/>
          <w:sz w:val="22"/>
          <w:szCs w:val="22"/>
        </w:rPr>
        <w:t>)</w:t>
      </w:r>
      <w:r w:rsidR="004A7A1F" w:rsidRPr="005A09EC">
        <w:rPr>
          <w:rFonts w:ascii="Arial" w:hAnsi="Arial" w:cs="Arial"/>
          <w:i w:val="0"/>
          <w:sz w:val="22"/>
          <w:szCs w:val="22"/>
        </w:rPr>
        <w:t xml:space="preserve">. </w:t>
      </w:r>
      <w:r w:rsidR="00533D61" w:rsidRPr="005A09EC">
        <w:rPr>
          <w:rFonts w:ascii="Arial" w:hAnsi="Arial" w:cs="Arial"/>
          <w:i w:val="0"/>
          <w:sz w:val="22"/>
          <w:szCs w:val="22"/>
        </w:rPr>
        <w:t xml:space="preserve">Prihod </w:t>
      </w:r>
      <w:r w:rsidR="00FD6503" w:rsidRPr="005A09EC">
        <w:rPr>
          <w:rFonts w:ascii="Arial" w:hAnsi="Arial" w:cs="Arial"/>
          <w:i w:val="0"/>
          <w:sz w:val="22"/>
          <w:szCs w:val="22"/>
        </w:rPr>
        <w:t xml:space="preserve">(skupine </w:t>
      </w:r>
      <w:r w:rsidR="00533D61" w:rsidRPr="005A09EC">
        <w:rPr>
          <w:rFonts w:ascii="Arial" w:hAnsi="Arial" w:cs="Arial"/>
          <w:i w:val="0"/>
          <w:sz w:val="22"/>
          <w:szCs w:val="22"/>
        </w:rPr>
        <w:t>6423</w:t>
      </w:r>
      <w:r w:rsidR="00FD6503" w:rsidRPr="005A09EC">
        <w:rPr>
          <w:rFonts w:ascii="Arial" w:hAnsi="Arial" w:cs="Arial"/>
          <w:i w:val="0"/>
          <w:sz w:val="22"/>
          <w:szCs w:val="22"/>
        </w:rPr>
        <w:t>)</w:t>
      </w:r>
      <w:r w:rsidR="00533D61" w:rsidRPr="005A09EC">
        <w:rPr>
          <w:rFonts w:ascii="Arial" w:hAnsi="Arial" w:cs="Arial"/>
          <w:i w:val="0"/>
          <w:sz w:val="22"/>
          <w:szCs w:val="22"/>
        </w:rPr>
        <w:t xml:space="preserve"> odnosi se na prihod prava služnosti javnih površina od Hrvatskog telekoma</w:t>
      </w:r>
      <w:r w:rsidR="002264AB" w:rsidRPr="005A09EC">
        <w:rPr>
          <w:rFonts w:ascii="Arial" w:hAnsi="Arial" w:cs="Arial"/>
          <w:i w:val="0"/>
          <w:sz w:val="22"/>
          <w:szCs w:val="22"/>
        </w:rPr>
        <w:t xml:space="preserve"> d.d.</w:t>
      </w:r>
      <w:r w:rsidR="00533D61" w:rsidRPr="005A09EC">
        <w:rPr>
          <w:rFonts w:ascii="Arial" w:hAnsi="Arial" w:cs="Arial"/>
          <w:i w:val="0"/>
          <w:sz w:val="22"/>
          <w:szCs w:val="22"/>
        </w:rPr>
        <w:t xml:space="preserve"> </w:t>
      </w:r>
      <w:r w:rsidR="002773B2" w:rsidRPr="005A09EC">
        <w:rPr>
          <w:rFonts w:ascii="Arial" w:hAnsi="Arial" w:cs="Arial"/>
          <w:i w:val="0"/>
          <w:sz w:val="22"/>
          <w:szCs w:val="22"/>
        </w:rPr>
        <w:t>i INE d. d.</w:t>
      </w:r>
    </w:p>
    <w:p w14:paraId="33D09F46" w14:textId="4328148A" w:rsidR="00093822" w:rsidRPr="00E10F9E" w:rsidRDefault="00BD4782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E10F9E">
        <w:rPr>
          <w:rFonts w:ascii="Arial" w:hAnsi="Arial" w:cs="Arial"/>
          <w:b/>
          <w:i w:val="0"/>
          <w:sz w:val="22"/>
          <w:szCs w:val="22"/>
        </w:rPr>
        <w:t xml:space="preserve">Prihodi od upravnih i administrativnih pristojbi </w:t>
      </w:r>
      <w:r w:rsidR="00A80FE3" w:rsidRPr="00E10F9E">
        <w:rPr>
          <w:rFonts w:ascii="Arial" w:hAnsi="Arial" w:cs="Arial"/>
          <w:b/>
          <w:i w:val="0"/>
          <w:sz w:val="22"/>
          <w:szCs w:val="22"/>
        </w:rPr>
        <w:t>65</w:t>
      </w:r>
      <w:r w:rsidRPr="00E10F9E">
        <w:rPr>
          <w:rFonts w:ascii="Arial" w:hAnsi="Arial" w:cs="Arial"/>
          <w:b/>
          <w:i w:val="0"/>
          <w:sz w:val="22"/>
          <w:szCs w:val="22"/>
        </w:rPr>
        <w:t xml:space="preserve">1 </w:t>
      </w:r>
      <w:r w:rsidRPr="00E10F9E">
        <w:rPr>
          <w:rFonts w:ascii="Arial" w:hAnsi="Arial" w:cs="Arial"/>
          <w:i w:val="0"/>
          <w:sz w:val="22"/>
          <w:szCs w:val="22"/>
        </w:rPr>
        <w:t>su prihodi od državnih biljega</w:t>
      </w:r>
      <w:r w:rsidR="00FF26A4" w:rsidRPr="00E10F9E">
        <w:rPr>
          <w:rFonts w:ascii="Arial" w:hAnsi="Arial" w:cs="Arial"/>
          <w:i w:val="0"/>
          <w:sz w:val="22"/>
          <w:szCs w:val="22"/>
        </w:rPr>
        <w:t xml:space="preserve"> </w:t>
      </w:r>
      <w:r w:rsidRPr="00E10F9E">
        <w:rPr>
          <w:rFonts w:ascii="Arial" w:hAnsi="Arial" w:cs="Arial"/>
          <w:i w:val="0"/>
          <w:sz w:val="22"/>
          <w:szCs w:val="22"/>
        </w:rPr>
        <w:t xml:space="preserve">te naknade </w:t>
      </w:r>
      <w:r w:rsidR="00E10F9E" w:rsidRPr="00E10F9E">
        <w:rPr>
          <w:rFonts w:ascii="Arial" w:hAnsi="Arial" w:cs="Arial"/>
          <w:i w:val="0"/>
          <w:sz w:val="22"/>
          <w:szCs w:val="22"/>
        </w:rPr>
        <w:t xml:space="preserve">za održavanje </w:t>
      </w:r>
      <w:r w:rsidR="003E473F" w:rsidRPr="00E10F9E">
        <w:rPr>
          <w:rFonts w:ascii="Arial" w:hAnsi="Arial" w:cs="Arial"/>
          <w:i w:val="0"/>
          <w:sz w:val="22"/>
          <w:szCs w:val="22"/>
        </w:rPr>
        <w:t>gro</w:t>
      </w:r>
      <w:r w:rsidR="006B61BE" w:rsidRPr="00E10F9E">
        <w:rPr>
          <w:rFonts w:ascii="Arial" w:hAnsi="Arial" w:cs="Arial"/>
          <w:i w:val="0"/>
          <w:sz w:val="22"/>
          <w:szCs w:val="22"/>
        </w:rPr>
        <w:t>blja</w:t>
      </w:r>
      <w:r w:rsidR="003E473F" w:rsidRPr="00E10F9E">
        <w:rPr>
          <w:rFonts w:ascii="Arial" w:hAnsi="Arial" w:cs="Arial"/>
          <w:i w:val="0"/>
          <w:sz w:val="22"/>
          <w:szCs w:val="22"/>
        </w:rPr>
        <w:t xml:space="preserve">. </w:t>
      </w:r>
    </w:p>
    <w:p w14:paraId="657B0FA0" w14:textId="65ACE94D" w:rsidR="00937DCB" w:rsidRPr="004914F7" w:rsidRDefault="00BD4782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4914F7">
        <w:rPr>
          <w:rFonts w:ascii="Arial" w:hAnsi="Arial" w:cs="Arial"/>
          <w:b/>
          <w:i w:val="0"/>
          <w:sz w:val="22"/>
          <w:szCs w:val="22"/>
        </w:rPr>
        <w:t>Prihodi po posebnim propisima 65</w:t>
      </w:r>
      <w:r w:rsidR="00363FD8" w:rsidRPr="004914F7">
        <w:rPr>
          <w:rFonts w:ascii="Arial" w:hAnsi="Arial" w:cs="Arial"/>
          <w:b/>
          <w:i w:val="0"/>
          <w:sz w:val="22"/>
          <w:szCs w:val="22"/>
        </w:rPr>
        <w:t>2</w:t>
      </w:r>
      <w:r w:rsidR="00093822" w:rsidRPr="004914F7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0D1F21" w:rsidRPr="004914F7">
        <w:rPr>
          <w:rFonts w:ascii="Arial" w:hAnsi="Arial" w:cs="Arial"/>
          <w:i w:val="0"/>
          <w:sz w:val="22"/>
          <w:szCs w:val="22"/>
        </w:rPr>
        <w:t xml:space="preserve">većim dijelom se odnose na </w:t>
      </w:r>
      <w:r w:rsidR="00093822" w:rsidRPr="004914F7">
        <w:rPr>
          <w:rFonts w:ascii="Arial" w:hAnsi="Arial" w:cs="Arial"/>
          <w:i w:val="0"/>
          <w:sz w:val="22"/>
          <w:szCs w:val="22"/>
        </w:rPr>
        <w:t>prihod</w:t>
      </w:r>
      <w:r w:rsidR="000D1F21" w:rsidRPr="004914F7">
        <w:rPr>
          <w:rFonts w:ascii="Arial" w:hAnsi="Arial" w:cs="Arial"/>
          <w:i w:val="0"/>
          <w:sz w:val="22"/>
          <w:szCs w:val="22"/>
        </w:rPr>
        <w:t>e</w:t>
      </w:r>
      <w:r w:rsidR="00093822" w:rsidRPr="004914F7">
        <w:rPr>
          <w:rFonts w:ascii="Arial" w:hAnsi="Arial" w:cs="Arial"/>
          <w:i w:val="0"/>
          <w:sz w:val="22"/>
          <w:szCs w:val="22"/>
        </w:rPr>
        <w:t xml:space="preserve"> proračunskih korisnika od financiranja roditelja</w:t>
      </w:r>
      <w:r w:rsidR="00363FD8" w:rsidRPr="004914F7">
        <w:rPr>
          <w:rFonts w:ascii="Arial" w:hAnsi="Arial" w:cs="Arial"/>
          <w:i w:val="0"/>
          <w:sz w:val="22"/>
          <w:szCs w:val="22"/>
        </w:rPr>
        <w:t xml:space="preserve"> boravak djece u DV </w:t>
      </w:r>
      <w:proofErr w:type="spellStart"/>
      <w:r w:rsidR="00363FD8" w:rsidRPr="004914F7">
        <w:rPr>
          <w:rFonts w:ascii="Arial" w:hAnsi="Arial" w:cs="Arial"/>
          <w:i w:val="0"/>
          <w:sz w:val="22"/>
          <w:szCs w:val="22"/>
        </w:rPr>
        <w:t>Kotoriba</w:t>
      </w:r>
      <w:proofErr w:type="spellEnd"/>
      <w:r w:rsidR="00363FD8" w:rsidRPr="004914F7">
        <w:rPr>
          <w:rFonts w:ascii="Arial" w:hAnsi="Arial" w:cs="Arial"/>
          <w:i w:val="0"/>
          <w:sz w:val="22"/>
          <w:szCs w:val="22"/>
        </w:rPr>
        <w:t xml:space="preserve"> </w:t>
      </w:r>
      <w:r w:rsidR="00093822" w:rsidRPr="004914F7">
        <w:rPr>
          <w:rFonts w:ascii="Arial" w:hAnsi="Arial" w:cs="Arial"/>
          <w:i w:val="0"/>
          <w:sz w:val="22"/>
          <w:szCs w:val="22"/>
        </w:rPr>
        <w:t>i članarina</w:t>
      </w:r>
      <w:r w:rsidR="00363FD8" w:rsidRPr="004914F7">
        <w:rPr>
          <w:rFonts w:ascii="Arial" w:hAnsi="Arial" w:cs="Arial"/>
          <w:i w:val="0"/>
          <w:sz w:val="22"/>
          <w:szCs w:val="22"/>
        </w:rPr>
        <w:t xml:space="preserve"> Knjižnice i čitao</w:t>
      </w:r>
      <w:r w:rsidR="009F6D03" w:rsidRPr="004914F7">
        <w:rPr>
          <w:rFonts w:ascii="Arial" w:hAnsi="Arial" w:cs="Arial"/>
          <w:i w:val="0"/>
          <w:sz w:val="22"/>
          <w:szCs w:val="22"/>
        </w:rPr>
        <w:t>ni</w:t>
      </w:r>
      <w:r w:rsidR="00363FD8" w:rsidRPr="004914F7">
        <w:rPr>
          <w:rFonts w:ascii="Arial" w:hAnsi="Arial" w:cs="Arial"/>
          <w:i w:val="0"/>
          <w:sz w:val="22"/>
          <w:szCs w:val="22"/>
        </w:rPr>
        <w:t xml:space="preserve">ce </w:t>
      </w:r>
      <w:proofErr w:type="spellStart"/>
      <w:r w:rsidR="00363FD8" w:rsidRPr="004914F7">
        <w:rPr>
          <w:rFonts w:ascii="Arial" w:hAnsi="Arial" w:cs="Arial"/>
          <w:i w:val="0"/>
          <w:sz w:val="22"/>
          <w:szCs w:val="22"/>
        </w:rPr>
        <w:t>Kotoriba</w:t>
      </w:r>
      <w:proofErr w:type="spellEnd"/>
      <w:r w:rsidR="00093822" w:rsidRPr="004914F7">
        <w:rPr>
          <w:rFonts w:ascii="Arial" w:hAnsi="Arial" w:cs="Arial"/>
          <w:i w:val="0"/>
          <w:sz w:val="22"/>
          <w:szCs w:val="22"/>
        </w:rPr>
        <w:t>, dok su ostalo prihodi od vodnog gospodarstva, doprinosa za šume</w:t>
      </w:r>
      <w:r w:rsidR="004914F7" w:rsidRPr="004914F7">
        <w:rPr>
          <w:rFonts w:ascii="Arial" w:hAnsi="Arial" w:cs="Arial"/>
          <w:i w:val="0"/>
          <w:sz w:val="22"/>
          <w:szCs w:val="22"/>
        </w:rPr>
        <w:t>.</w:t>
      </w:r>
      <w:r w:rsidRPr="004914F7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3D136D1A" w14:textId="357A8B30" w:rsidR="00A80FE3" w:rsidRPr="00A01E3E" w:rsidRDefault="00937DCB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A01E3E">
        <w:rPr>
          <w:rFonts w:ascii="Arial" w:hAnsi="Arial" w:cs="Arial"/>
          <w:b/>
          <w:i w:val="0"/>
          <w:sz w:val="22"/>
          <w:szCs w:val="22"/>
        </w:rPr>
        <w:t>Komunalni doprinosi i naknade 653</w:t>
      </w:r>
      <w:r w:rsidR="0035475B" w:rsidRPr="00A01E3E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5E7052" w:rsidRPr="00A01E3E">
        <w:rPr>
          <w:rFonts w:ascii="Arial" w:hAnsi="Arial" w:cs="Arial"/>
          <w:i w:val="0"/>
          <w:sz w:val="22"/>
          <w:szCs w:val="22"/>
        </w:rPr>
        <w:t xml:space="preserve">ostvarenje </w:t>
      </w:r>
      <w:r w:rsidR="00A668BF" w:rsidRPr="00A01E3E">
        <w:rPr>
          <w:rFonts w:ascii="Arial" w:hAnsi="Arial" w:cs="Arial"/>
          <w:i w:val="0"/>
          <w:sz w:val="22"/>
          <w:szCs w:val="22"/>
        </w:rPr>
        <w:t xml:space="preserve">je </w:t>
      </w:r>
      <w:r w:rsidR="00A01E3E" w:rsidRPr="00A01E3E">
        <w:rPr>
          <w:rFonts w:ascii="Arial" w:hAnsi="Arial" w:cs="Arial"/>
          <w:i w:val="0"/>
          <w:sz w:val="22"/>
          <w:szCs w:val="22"/>
        </w:rPr>
        <w:t xml:space="preserve">76,48% u odnosu na plan pri čemu je prihod za komunalni doprinos manji za 56,66% u odnosu na 2023. godinu, a prihod od komunalne naknade je manji za 4,85 % u odnosu na 2023. godinu ali je ostvarenje u odnosu na plan 2024. godine 77,01% tj. prihod je 88.558,04 eura. </w:t>
      </w:r>
    </w:p>
    <w:p w14:paraId="6FF59F5C" w14:textId="77777777" w:rsidR="0017576C" w:rsidRDefault="009F6D03" w:rsidP="007B5197">
      <w:pPr>
        <w:jc w:val="both"/>
        <w:rPr>
          <w:rFonts w:ascii="Arial" w:hAnsi="Arial" w:cs="Arial"/>
          <w:sz w:val="22"/>
          <w:szCs w:val="22"/>
        </w:rPr>
      </w:pPr>
      <w:r w:rsidRPr="002F5D12">
        <w:rPr>
          <w:rFonts w:ascii="Arial" w:hAnsi="Arial" w:cs="Arial"/>
          <w:b/>
          <w:sz w:val="22"/>
          <w:szCs w:val="22"/>
        </w:rPr>
        <w:lastRenderedPageBreak/>
        <w:t>Prihod s</w:t>
      </w:r>
      <w:r w:rsidR="00D833BD" w:rsidRPr="002F5D12">
        <w:rPr>
          <w:rFonts w:ascii="Arial" w:hAnsi="Arial" w:cs="Arial"/>
          <w:b/>
          <w:sz w:val="22"/>
          <w:szCs w:val="22"/>
        </w:rPr>
        <w:t xml:space="preserve">kupine </w:t>
      </w:r>
      <w:r w:rsidR="00F54640" w:rsidRPr="002F5D12">
        <w:rPr>
          <w:rFonts w:ascii="Arial" w:hAnsi="Arial" w:cs="Arial"/>
          <w:b/>
          <w:sz w:val="22"/>
          <w:szCs w:val="22"/>
        </w:rPr>
        <w:t xml:space="preserve">66 </w:t>
      </w:r>
      <w:r w:rsidR="0006676F" w:rsidRPr="002F5D12">
        <w:rPr>
          <w:rFonts w:ascii="Arial" w:hAnsi="Arial" w:cs="Arial"/>
          <w:sz w:val="22"/>
          <w:szCs w:val="22"/>
        </w:rPr>
        <w:t xml:space="preserve">ostvarena je u iznosu od </w:t>
      </w:r>
      <w:r w:rsidR="002F5D12" w:rsidRPr="002F5D12">
        <w:rPr>
          <w:rFonts w:ascii="Arial" w:hAnsi="Arial" w:cs="Arial"/>
          <w:sz w:val="22"/>
          <w:szCs w:val="22"/>
        </w:rPr>
        <w:t>17.303,30</w:t>
      </w:r>
      <w:r w:rsidR="00AC5DBA" w:rsidRPr="002F5D12">
        <w:rPr>
          <w:rFonts w:ascii="Arial" w:hAnsi="Arial" w:cs="Arial"/>
          <w:sz w:val="22"/>
          <w:szCs w:val="22"/>
        </w:rPr>
        <w:t xml:space="preserve"> eura</w:t>
      </w:r>
      <w:r w:rsidR="0006676F" w:rsidRPr="002F5D12">
        <w:rPr>
          <w:rFonts w:ascii="Arial" w:hAnsi="Arial" w:cs="Arial"/>
          <w:sz w:val="22"/>
          <w:szCs w:val="22"/>
        </w:rPr>
        <w:t xml:space="preserve"> što </w:t>
      </w:r>
      <w:r w:rsidR="002F5D12" w:rsidRPr="002F5D12">
        <w:rPr>
          <w:rFonts w:ascii="Arial" w:hAnsi="Arial" w:cs="Arial"/>
          <w:sz w:val="22"/>
          <w:szCs w:val="22"/>
        </w:rPr>
        <w:t xml:space="preserve">je </w:t>
      </w:r>
      <w:r w:rsidR="001527D3" w:rsidRPr="002F5D12">
        <w:rPr>
          <w:rFonts w:ascii="Arial" w:hAnsi="Arial" w:cs="Arial"/>
          <w:sz w:val="22"/>
          <w:szCs w:val="22"/>
        </w:rPr>
        <w:t>manji prihod od prošle godine</w:t>
      </w:r>
      <w:r w:rsidR="002F5D12" w:rsidRPr="002F5D12">
        <w:rPr>
          <w:rFonts w:ascii="Arial" w:hAnsi="Arial" w:cs="Arial"/>
          <w:sz w:val="22"/>
          <w:szCs w:val="22"/>
        </w:rPr>
        <w:t xml:space="preserve"> za 43,17% a ostvarenje u odnosu na plan je 86,95%.</w:t>
      </w:r>
      <w:r w:rsidR="001527D3" w:rsidRPr="002F5D12">
        <w:rPr>
          <w:rFonts w:ascii="Arial" w:hAnsi="Arial" w:cs="Arial"/>
          <w:sz w:val="22"/>
          <w:szCs w:val="22"/>
        </w:rPr>
        <w:t xml:space="preserve"> </w:t>
      </w:r>
      <w:r w:rsidR="001527D3" w:rsidRPr="00614B3C">
        <w:rPr>
          <w:rFonts w:ascii="Arial" w:hAnsi="Arial" w:cs="Arial"/>
          <w:b/>
          <w:bCs/>
          <w:sz w:val="22"/>
          <w:szCs w:val="22"/>
        </w:rPr>
        <w:t>P</w:t>
      </w:r>
      <w:r w:rsidR="007B5197" w:rsidRPr="00614B3C">
        <w:rPr>
          <w:rFonts w:ascii="Arial" w:hAnsi="Arial" w:cs="Arial"/>
          <w:b/>
          <w:bCs/>
          <w:sz w:val="22"/>
          <w:szCs w:val="22"/>
        </w:rPr>
        <w:t>rihod</w:t>
      </w:r>
      <w:r w:rsidR="001527D3" w:rsidRPr="00614B3C">
        <w:rPr>
          <w:rFonts w:ascii="Arial" w:hAnsi="Arial" w:cs="Arial"/>
          <w:b/>
          <w:bCs/>
          <w:sz w:val="22"/>
          <w:szCs w:val="22"/>
        </w:rPr>
        <w:t>i</w:t>
      </w:r>
      <w:r w:rsidR="007B5197" w:rsidRPr="00614B3C">
        <w:rPr>
          <w:rFonts w:ascii="Arial" w:hAnsi="Arial" w:cs="Arial"/>
          <w:b/>
          <w:bCs/>
          <w:sz w:val="22"/>
          <w:szCs w:val="22"/>
        </w:rPr>
        <w:t xml:space="preserve"> od pruženih usluga (6615)</w:t>
      </w:r>
      <w:r w:rsidR="007B5197" w:rsidRPr="00614B3C">
        <w:rPr>
          <w:rFonts w:ascii="Arial" w:hAnsi="Arial" w:cs="Arial"/>
          <w:sz w:val="22"/>
          <w:szCs w:val="22"/>
        </w:rPr>
        <w:t xml:space="preserve"> </w:t>
      </w:r>
      <w:r w:rsidR="001527D3" w:rsidRPr="00614B3C">
        <w:rPr>
          <w:rFonts w:ascii="Arial" w:hAnsi="Arial" w:cs="Arial"/>
          <w:sz w:val="22"/>
          <w:szCs w:val="22"/>
        </w:rPr>
        <w:t xml:space="preserve">u odnosu na prošlu godinu </w:t>
      </w:r>
      <w:r w:rsidR="00FA2C22" w:rsidRPr="00614B3C">
        <w:rPr>
          <w:rFonts w:ascii="Arial" w:hAnsi="Arial" w:cs="Arial"/>
          <w:sz w:val="22"/>
          <w:szCs w:val="22"/>
        </w:rPr>
        <w:t>manji</w:t>
      </w:r>
      <w:r w:rsidR="001527D3" w:rsidRPr="00614B3C">
        <w:rPr>
          <w:rFonts w:ascii="Arial" w:hAnsi="Arial" w:cs="Arial"/>
          <w:sz w:val="22"/>
          <w:szCs w:val="22"/>
        </w:rPr>
        <w:t xml:space="preserve"> su za </w:t>
      </w:r>
      <w:r w:rsidR="00FA2C22" w:rsidRPr="00614B3C">
        <w:rPr>
          <w:rFonts w:ascii="Arial" w:hAnsi="Arial" w:cs="Arial"/>
          <w:sz w:val="22"/>
          <w:szCs w:val="22"/>
        </w:rPr>
        <w:t>25,67</w:t>
      </w:r>
      <w:r w:rsidR="001527D3" w:rsidRPr="00614B3C">
        <w:rPr>
          <w:rFonts w:ascii="Arial" w:hAnsi="Arial" w:cs="Arial"/>
          <w:sz w:val="22"/>
          <w:szCs w:val="22"/>
        </w:rPr>
        <w:t xml:space="preserve">% </w:t>
      </w:r>
      <w:r w:rsidR="00FA2C22" w:rsidRPr="00614B3C">
        <w:rPr>
          <w:rFonts w:ascii="Arial" w:hAnsi="Arial" w:cs="Arial"/>
          <w:sz w:val="22"/>
          <w:szCs w:val="22"/>
        </w:rPr>
        <w:t>zbog manj</w:t>
      </w:r>
      <w:r w:rsidR="00614B3C" w:rsidRPr="00614B3C">
        <w:rPr>
          <w:rFonts w:ascii="Arial" w:hAnsi="Arial" w:cs="Arial"/>
          <w:sz w:val="22"/>
          <w:szCs w:val="22"/>
        </w:rPr>
        <w:t xml:space="preserve">ih cijena energenata koje su reguliranje Uredbom Vlade RH, </w:t>
      </w:r>
      <w:r w:rsidR="001527D3" w:rsidRPr="00614B3C">
        <w:rPr>
          <w:rFonts w:ascii="Arial" w:hAnsi="Arial" w:cs="Arial"/>
          <w:sz w:val="22"/>
          <w:szCs w:val="22"/>
        </w:rPr>
        <w:t>a</w:t>
      </w:r>
      <w:r w:rsidR="00614B3C" w:rsidRPr="00614B3C">
        <w:rPr>
          <w:rFonts w:ascii="Arial" w:hAnsi="Arial" w:cs="Arial"/>
          <w:sz w:val="22"/>
          <w:szCs w:val="22"/>
        </w:rPr>
        <w:t xml:space="preserve"> prihod se </w:t>
      </w:r>
      <w:r w:rsidR="001527D3" w:rsidRPr="00614B3C">
        <w:rPr>
          <w:rFonts w:ascii="Arial" w:hAnsi="Arial" w:cs="Arial"/>
          <w:sz w:val="22"/>
          <w:szCs w:val="22"/>
        </w:rPr>
        <w:t>odnosi se na</w:t>
      </w:r>
      <w:r w:rsidR="007B5197" w:rsidRPr="00614B3C">
        <w:rPr>
          <w:rFonts w:ascii="Arial" w:hAnsi="Arial" w:cs="Arial"/>
          <w:sz w:val="22"/>
          <w:szCs w:val="22"/>
        </w:rPr>
        <w:t xml:space="preserve"> </w:t>
      </w:r>
      <w:r w:rsidR="001527D3" w:rsidRPr="00614B3C">
        <w:rPr>
          <w:rFonts w:ascii="Arial" w:hAnsi="Arial" w:cs="Arial"/>
          <w:sz w:val="22"/>
          <w:szCs w:val="22"/>
        </w:rPr>
        <w:t xml:space="preserve">fakturiranih troškova </w:t>
      </w:r>
      <w:r w:rsidR="007B5197" w:rsidRPr="00614B3C">
        <w:rPr>
          <w:rFonts w:ascii="Arial" w:hAnsi="Arial" w:cs="Arial"/>
          <w:sz w:val="22"/>
          <w:szCs w:val="22"/>
        </w:rPr>
        <w:t>komunaln</w:t>
      </w:r>
      <w:r w:rsidR="001527D3" w:rsidRPr="00614B3C">
        <w:rPr>
          <w:rFonts w:ascii="Arial" w:hAnsi="Arial" w:cs="Arial"/>
          <w:sz w:val="22"/>
          <w:szCs w:val="22"/>
        </w:rPr>
        <w:t>e</w:t>
      </w:r>
      <w:r w:rsidR="007B5197" w:rsidRPr="00614B3C">
        <w:rPr>
          <w:rFonts w:ascii="Arial" w:hAnsi="Arial" w:cs="Arial"/>
          <w:sz w:val="22"/>
          <w:szCs w:val="22"/>
        </w:rPr>
        <w:t xml:space="preserve"> uslug</w:t>
      </w:r>
      <w:r w:rsidR="001527D3" w:rsidRPr="00614B3C">
        <w:rPr>
          <w:rFonts w:ascii="Arial" w:hAnsi="Arial" w:cs="Arial"/>
          <w:sz w:val="22"/>
          <w:szCs w:val="22"/>
        </w:rPr>
        <w:t>e</w:t>
      </w:r>
      <w:r w:rsidR="007B5197" w:rsidRPr="00614B3C">
        <w:rPr>
          <w:rFonts w:ascii="Arial" w:hAnsi="Arial" w:cs="Arial"/>
          <w:sz w:val="22"/>
          <w:szCs w:val="22"/>
        </w:rPr>
        <w:t xml:space="preserve"> zakupcima poslovnih prostora prema Ugovoru o zakupu u novoj poslovnoj zgradi na adresi Kralja Tomislava 100, </w:t>
      </w:r>
      <w:proofErr w:type="spellStart"/>
      <w:r w:rsidR="007B5197" w:rsidRPr="00614B3C">
        <w:rPr>
          <w:rFonts w:ascii="Arial" w:hAnsi="Arial" w:cs="Arial"/>
          <w:sz w:val="22"/>
          <w:szCs w:val="22"/>
        </w:rPr>
        <w:t>Kotoriba</w:t>
      </w:r>
      <w:proofErr w:type="spellEnd"/>
      <w:r w:rsidR="007B5197" w:rsidRPr="00614B3C">
        <w:rPr>
          <w:rFonts w:ascii="Arial" w:hAnsi="Arial" w:cs="Arial"/>
          <w:sz w:val="22"/>
          <w:szCs w:val="22"/>
        </w:rPr>
        <w:t>, u dijelu grijanja i hlađenja</w:t>
      </w:r>
      <w:r w:rsidR="00614B3C" w:rsidRPr="00614B3C">
        <w:rPr>
          <w:rFonts w:ascii="Arial" w:hAnsi="Arial" w:cs="Arial"/>
          <w:sz w:val="22"/>
          <w:szCs w:val="22"/>
        </w:rPr>
        <w:t>,</w:t>
      </w:r>
      <w:r w:rsidR="007B5197" w:rsidRPr="00614B3C">
        <w:rPr>
          <w:rFonts w:ascii="Arial" w:hAnsi="Arial" w:cs="Arial"/>
          <w:sz w:val="22"/>
          <w:szCs w:val="22"/>
        </w:rPr>
        <w:t xml:space="preserve"> prihod od provizije Hrvatskih voda koje Općina obračunava Hrvatskim vodama za pruženu uslugu obračuna i naplate naknade za uređenje voda. </w:t>
      </w:r>
      <w:r w:rsidR="00614B3C">
        <w:rPr>
          <w:rFonts w:ascii="Arial" w:hAnsi="Arial" w:cs="Arial"/>
          <w:sz w:val="22"/>
          <w:szCs w:val="22"/>
        </w:rPr>
        <w:t xml:space="preserve">Donacije od fizičkih osoba su donacije dobivene za </w:t>
      </w:r>
      <w:proofErr w:type="spellStart"/>
      <w:r w:rsidR="00614B3C">
        <w:rPr>
          <w:rFonts w:ascii="Arial" w:hAnsi="Arial" w:cs="Arial"/>
          <w:sz w:val="22"/>
          <w:szCs w:val="22"/>
        </w:rPr>
        <w:t>Kotoripski</w:t>
      </w:r>
      <w:proofErr w:type="spellEnd"/>
      <w:r w:rsidR="00614B3C">
        <w:rPr>
          <w:rFonts w:ascii="Arial" w:hAnsi="Arial" w:cs="Arial"/>
          <w:sz w:val="22"/>
          <w:szCs w:val="22"/>
        </w:rPr>
        <w:t xml:space="preserve"> vjesnik</w:t>
      </w:r>
      <w:r w:rsidR="00117E79">
        <w:rPr>
          <w:rFonts w:ascii="Arial" w:hAnsi="Arial" w:cs="Arial"/>
          <w:sz w:val="22"/>
          <w:szCs w:val="22"/>
        </w:rPr>
        <w:t xml:space="preserve">. </w:t>
      </w:r>
    </w:p>
    <w:p w14:paraId="2D4D6194" w14:textId="5C0EC3AC" w:rsidR="00B219DE" w:rsidRPr="00D64181" w:rsidRDefault="00117E79" w:rsidP="007B5197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4B3C">
        <w:rPr>
          <w:rFonts w:ascii="Arial" w:hAnsi="Arial" w:cs="Arial"/>
          <w:sz w:val="22"/>
          <w:szCs w:val="22"/>
        </w:rPr>
        <w:t xml:space="preserve">apitalna donacija odnosi se na </w:t>
      </w:r>
      <w:r>
        <w:rPr>
          <w:rFonts w:ascii="Arial" w:hAnsi="Arial" w:cs="Arial"/>
          <w:sz w:val="22"/>
          <w:szCs w:val="22"/>
        </w:rPr>
        <w:t xml:space="preserve">kapitalnu donaciju </w:t>
      </w:r>
      <w:r w:rsidR="00614B3C">
        <w:rPr>
          <w:rFonts w:ascii="Arial" w:hAnsi="Arial" w:cs="Arial"/>
          <w:sz w:val="22"/>
          <w:szCs w:val="22"/>
        </w:rPr>
        <w:t>pravne osobe</w:t>
      </w:r>
      <w:r>
        <w:rPr>
          <w:rFonts w:ascii="Arial" w:hAnsi="Arial" w:cs="Arial"/>
          <w:sz w:val="22"/>
          <w:szCs w:val="22"/>
        </w:rPr>
        <w:t xml:space="preserve"> tj. Hrvatskih autocesta d.o.o. te je sukladno sklopljenom Ugovoru o donaciji 13.02.2024. donirano 6 rasvjetnih stupova </w:t>
      </w:r>
      <w:r w:rsidRPr="003F5682">
        <w:rPr>
          <w:rFonts w:ascii="Arial" w:hAnsi="Arial" w:cs="Arial"/>
          <w:color w:val="000000" w:themeColor="text1"/>
          <w:sz w:val="22"/>
          <w:szCs w:val="22"/>
        </w:rPr>
        <w:t xml:space="preserve">procijenjene vrijednosti </w:t>
      </w:r>
      <w:r w:rsidR="00543C47" w:rsidRPr="003F5682">
        <w:rPr>
          <w:rFonts w:ascii="Arial" w:hAnsi="Arial" w:cs="Arial"/>
          <w:color w:val="000000" w:themeColor="text1"/>
          <w:sz w:val="22"/>
          <w:szCs w:val="22"/>
        </w:rPr>
        <w:t>734,25</w:t>
      </w:r>
      <w:r w:rsidRPr="003F5682">
        <w:rPr>
          <w:rFonts w:ascii="Arial" w:hAnsi="Arial" w:cs="Arial"/>
          <w:color w:val="000000" w:themeColor="text1"/>
          <w:sz w:val="22"/>
          <w:szCs w:val="22"/>
        </w:rPr>
        <w:t xml:space="preserve"> eura </w:t>
      </w:r>
      <w:r w:rsidR="00543C47" w:rsidRPr="003F5682">
        <w:rPr>
          <w:rFonts w:ascii="Arial" w:hAnsi="Arial" w:cs="Arial"/>
          <w:color w:val="000000" w:themeColor="text1"/>
          <w:sz w:val="22"/>
          <w:szCs w:val="22"/>
        </w:rPr>
        <w:t>s</w:t>
      </w:r>
      <w:r w:rsidRPr="003F5682">
        <w:rPr>
          <w:rFonts w:ascii="Arial" w:hAnsi="Arial" w:cs="Arial"/>
          <w:color w:val="000000" w:themeColor="text1"/>
          <w:sz w:val="22"/>
          <w:szCs w:val="22"/>
        </w:rPr>
        <w:t xml:space="preserve"> PDV</w:t>
      </w:r>
      <w:r w:rsidR="00543C47" w:rsidRPr="003F5682">
        <w:rPr>
          <w:rFonts w:ascii="Arial" w:hAnsi="Arial" w:cs="Arial"/>
          <w:color w:val="000000" w:themeColor="text1"/>
          <w:sz w:val="22"/>
          <w:szCs w:val="22"/>
        </w:rPr>
        <w:t>-om</w:t>
      </w:r>
      <w:r w:rsidRPr="003F56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stoga je iznos prihoda i vrijednost imovine Općine povećana za 734,25 eura. Donirani stupovi moraju se </w:t>
      </w:r>
      <w:r w:rsidR="002517C7">
        <w:rPr>
          <w:rFonts w:ascii="Arial" w:hAnsi="Arial" w:cs="Arial"/>
          <w:sz w:val="22"/>
          <w:szCs w:val="22"/>
        </w:rPr>
        <w:t>koristiti sukladno sklopljenom Ugovoru a ukoliko Općin</w:t>
      </w:r>
      <w:r w:rsidR="0017576C">
        <w:rPr>
          <w:rFonts w:ascii="Arial" w:hAnsi="Arial" w:cs="Arial"/>
          <w:sz w:val="22"/>
          <w:szCs w:val="22"/>
        </w:rPr>
        <w:t>a</w:t>
      </w:r>
      <w:r w:rsidR="002517C7">
        <w:rPr>
          <w:rFonts w:ascii="Arial" w:hAnsi="Arial" w:cs="Arial"/>
          <w:sz w:val="22"/>
          <w:szCs w:val="22"/>
        </w:rPr>
        <w:t xml:space="preserve"> ne ispuni obveze prema Ugovoru i u roku dužna je iznos od 734,25 eura uplatiti Hrvatskim autocestama d.o.o., a 6 rasvjetna stupa ostaju u imovini </w:t>
      </w:r>
      <w:r w:rsidR="0017576C">
        <w:rPr>
          <w:rFonts w:ascii="Arial" w:hAnsi="Arial" w:cs="Arial"/>
          <w:sz w:val="22"/>
          <w:szCs w:val="22"/>
        </w:rPr>
        <w:t>Općine.</w:t>
      </w:r>
      <w:r w:rsidR="002517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A52A29" w14:textId="1A1F6FD4" w:rsidR="00B219DE" w:rsidRPr="006307B8" w:rsidRDefault="00B24C4A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6307B8">
        <w:rPr>
          <w:rFonts w:ascii="Arial" w:hAnsi="Arial" w:cs="Arial"/>
          <w:b/>
          <w:i w:val="0"/>
          <w:sz w:val="22"/>
          <w:szCs w:val="22"/>
        </w:rPr>
        <w:t xml:space="preserve">Prihodi skupine </w:t>
      </w:r>
      <w:r w:rsidR="00B219DE" w:rsidRPr="006307B8">
        <w:rPr>
          <w:rFonts w:ascii="Arial" w:hAnsi="Arial" w:cs="Arial"/>
          <w:b/>
          <w:i w:val="0"/>
          <w:sz w:val="22"/>
          <w:szCs w:val="22"/>
        </w:rPr>
        <w:t>68</w:t>
      </w:r>
      <w:r w:rsidR="0034374D" w:rsidRPr="006307B8">
        <w:rPr>
          <w:rFonts w:ascii="Arial" w:hAnsi="Arial" w:cs="Arial"/>
          <w:i w:val="0"/>
          <w:sz w:val="22"/>
          <w:szCs w:val="22"/>
        </w:rPr>
        <w:t xml:space="preserve"> </w:t>
      </w:r>
      <w:r w:rsidR="00B219DE" w:rsidRPr="006307B8">
        <w:rPr>
          <w:rFonts w:ascii="Arial" w:hAnsi="Arial" w:cs="Arial"/>
          <w:i w:val="0"/>
          <w:sz w:val="22"/>
          <w:szCs w:val="22"/>
        </w:rPr>
        <w:t xml:space="preserve"> ostvaruju i Općina i proračunski korisnici. U </w:t>
      </w:r>
      <w:r w:rsidR="00E44009" w:rsidRPr="006307B8">
        <w:rPr>
          <w:rFonts w:ascii="Arial" w:hAnsi="Arial" w:cs="Arial"/>
          <w:i w:val="0"/>
          <w:sz w:val="22"/>
          <w:szCs w:val="22"/>
        </w:rPr>
        <w:t>o</w:t>
      </w:r>
      <w:r w:rsidR="00B219DE" w:rsidRPr="006307B8">
        <w:rPr>
          <w:rFonts w:ascii="Arial" w:hAnsi="Arial" w:cs="Arial"/>
          <w:i w:val="0"/>
          <w:sz w:val="22"/>
          <w:szCs w:val="22"/>
        </w:rPr>
        <w:t xml:space="preserve">kviru ove skupine </w:t>
      </w:r>
      <w:r w:rsidR="006307B8" w:rsidRPr="006307B8">
        <w:rPr>
          <w:rFonts w:ascii="Arial" w:hAnsi="Arial" w:cs="Arial"/>
          <w:i w:val="0"/>
          <w:sz w:val="22"/>
          <w:szCs w:val="22"/>
        </w:rPr>
        <w:t>Općina je ostvarila prihod s</w:t>
      </w:r>
      <w:r w:rsidR="0034374D" w:rsidRPr="006307B8">
        <w:rPr>
          <w:rFonts w:ascii="Arial" w:hAnsi="Arial" w:cs="Arial"/>
          <w:i w:val="0"/>
          <w:sz w:val="22"/>
          <w:szCs w:val="22"/>
        </w:rPr>
        <w:t xml:space="preserve"> osnov</w:t>
      </w:r>
      <w:r w:rsidR="006307B8" w:rsidRPr="006307B8">
        <w:rPr>
          <w:rFonts w:ascii="Arial" w:hAnsi="Arial" w:cs="Arial"/>
          <w:i w:val="0"/>
          <w:sz w:val="22"/>
          <w:szCs w:val="22"/>
        </w:rPr>
        <w:t>a</w:t>
      </w:r>
      <w:r w:rsidR="0034374D" w:rsidRPr="006307B8">
        <w:rPr>
          <w:rFonts w:ascii="Arial" w:hAnsi="Arial" w:cs="Arial"/>
          <w:i w:val="0"/>
          <w:sz w:val="22"/>
          <w:szCs w:val="22"/>
        </w:rPr>
        <w:t xml:space="preserve"> ka</w:t>
      </w:r>
      <w:r w:rsidR="00B219DE" w:rsidRPr="006307B8">
        <w:rPr>
          <w:rFonts w:ascii="Arial" w:hAnsi="Arial" w:cs="Arial"/>
          <w:i w:val="0"/>
          <w:sz w:val="22"/>
          <w:szCs w:val="22"/>
        </w:rPr>
        <w:t>zni za komunaln</w:t>
      </w:r>
      <w:r w:rsidR="006307B8" w:rsidRPr="006307B8">
        <w:rPr>
          <w:rFonts w:ascii="Arial" w:hAnsi="Arial" w:cs="Arial"/>
          <w:i w:val="0"/>
          <w:sz w:val="22"/>
          <w:szCs w:val="22"/>
        </w:rPr>
        <w:t>e</w:t>
      </w:r>
      <w:r w:rsidR="00B219DE" w:rsidRPr="006307B8">
        <w:rPr>
          <w:rFonts w:ascii="Arial" w:hAnsi="Arial" w:cs="Arial"/>
          <w:i w:val="0"/>
          <w:sz w:val="22"/>
          <w:szCs w:val="22"/>
        </w:rPr>
        <w:t xml:space="preserve"> prekršaj</w:t>
      </w:r>
      <w:r w:rsidR="006307B8" w:rsidRPr="006307B8">
        <w:rPr>
          <w:rFonts w:ascii="Arial" w:hAnsi="Arial" w:cs="Arial"/>
          <w:i w:val="0"/>
          <w:sz w:val="22"/>
          <w:szCs w:val="22"/>
        </w:rPr>
        <w:t>e</w:t>
      </w:r>
      <w:r w:rsidR="00B219DE" w:rsidRPr="006307B8">
        <w:rPr>
          <w:rFonts w:ascii="Arial" w:hAnsi="Arial" w:cs="Arial"/>
          <w:i w:val="0"/>
          <w:sz w:val="22"/>
          <w:szCs w:val="22"/>
        </w:rPr>
        <w:t xml:space="preserve">, </w:t>
      </w:r>
      <w:r w:rsidR="0069774B" w:rsidRPr="006307B8">
        <w:rPr>
          <w:rFonts w:ascii="Arial" w:hAnsi="Arial" w:cs="Arial"/>
          <w:i w:val="0"/>
          <w:sz w:val="22"/>
          <w:szCs w:val="22"/>
        </w:rPr>
        <w:t>troškov</w:t>
      </w:r>
      <w:r w:rsidR="006307B8" w:rsidRPr="006307B8">
        <w:rPr>
          <w:rFonts w:ascii="Arial" w:hAnsi="Arial" w:cs="Arial"/>
          <w:i w:val="0"/>
          <w:sz w:val="22"/>
          <w:szCs w:val="22"/>
        </w:rPr>
        <w:t>a</w:t>
      </w:r>
      <w:r w:rsidR="0069774B" w:rsidRPr="006307B8">
        <w:rPr>
          <w:rFonts w:ascii="Arial" w:hAnsi="Arial" w:cs="Arial"/>
          <w:i w:val="0"/>
          <w:sz w:val="22"/>
          <w:szCs w:val="22"/>
        </w:rPr>
        <w:t xml:space="preserve"> ovrhe</w:t>
      </w:r>
      <w:r w:rsidR="006307B8" w:rsidRPr="006307B8">
        <w:rPr>
          <w:rFonts w:ascii="Arial" w:hAnsi="Arial" w:cs="Arial"/>
          <w:i w:val="0"/>
          <w:sz w:val="22"/>
          <w:szCs w:val="22"/>
        </w:rPr>
        <w:t>. Ostali prihodi se odnose na proračunske korisnike u dijelu članarina za posuđivanje knjiga u knjižnici, ustupanje prostorija knjižnice za učenje stranog jezika dok je prihod dječjeg vrtića od prikupljenih sredstva od roditelja za plaćanje police osiguranja djece od nezgode i Božićnog sajma.</w:t>
      </w:r>
    </w:p>
    <w:p w14:paraId="7270A9A5" w14:textId="7121A7BF" w:rsidR="00BB1624" w:rsidRPr="00224F3E" w:rsidRDefault="00D15620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224F3E">
        <w:rPr>
          <w:rFonts w:ascii="Arial" w:hAnsi="Arial" w:cs="Arial"/>
          <w:b/>
          <w:i w:val="0"/>
          <w:sz w:val="22"/>
          <w:szCs w:val="22"/>
        </w:rPr>
        <w:t>P</w:t>
      </w:r>
      <w:r w:rsidR="00B219DE" w:rsidRPr="00224F3E">
        <w:rPr>
          <w:rFonts w:ascii="Arial" w:hAnsi="Arial" w:cs="Arial"/>
          <w:b/>
          <w:i w:val="0"/>
          <w:sz w:val="22"/>
          <w:szCs w:val="22"/>
        </w:rPr>
        <w:t>rihod od prodaje nefinancijske imovine</w:t>
      </w:r>
      <w:r w:rsidR="00044F19" w:rsidRPr="00224F3E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417446" w:rsidRPr="00224F3E">
        <w:rPr>
          <w:rFonts w:ascii="Arial" w:hAnsi="Arial" w:cs="Arial"/>
          <w:b/>
          <w:i w:val="0"/>
          <w:sz w:val="22"/>
          <w:szCs w:val="22"/>
        </w:rPr>
        <w:t>(</w:t>
      </w:r>
      <w:r w:rsidR="00B219DE" w:rsidRPr="00224F3E">
        <w:rPr>
          <w:rFonts w:ascii="Arial" w:hAnsi="Arial" w:cs="Arial"/>
          <w:b/>
          <w:i w:val="0"/>
          <w:sz w:val="22"/>
          <w:szCs w:val="22"/>
        </w:rPr>
        <w:t>skupin</w:t>
      </w:r>
      <w:r w:rsidR="00417446" w:rsidRPr="00224F3E">
        <w:rPr>
          <w:rFonts w:ascii="Arial" w:hAnsi="Arial" w:cs="Arial"/>
          <w:b/>
          <w:i w:val="0"/>
          <w:sz w:val="22"/>
          <w:szCs w:val="22"/>
        </w:rPr>
        <w:t>a 7</w:t>
      </w:r>
      <w:r w:rsidR="00224F3E" w:rsidRPr="00224F3E">
        <w:rPr>
          <w:rFonts w:ascii="Arial" w:hAnsi="Arial" w:cs="Arial"/>
          <w:b/>
          <w:i w:val="0"/>
          <w:sz w:val="22"/>
          <w:szCs w:val="22"/>
        </w:rPr>
        <w:t>1</w:t>
      </w:r>
      <w:r w:rsidR="00417446" w:rsidRPr="00224F3E">
        <w:rPr>
          <w:rFonts w:ascii="Arial" w:hAnsi="Arial" w:cs="Arial"/>
          <w:b/>
          <w:i w:val="0"/>
          <w:sz w:val="22"/>
          <w:szCs w:val="22"/>
        </w:rPr>
        <w:t xml:space="preserve">) </w:t>
      </w:r>
      <w:r w:rsidR="00417446" w:rsidRPr="00224F3E">
        <w:rPr>
          <w:rFonts w:ascii="Arial" w:hAnsi="Arial" w:cs="Arial"/>
          <w:i w:val="0"/>
          <w:sz w:val="22"/>
          <w:szCs w:val="22"/>
        </w:rPr>
        <w:t>ostvareni su od prodaje poljoprivrednog zemljišta</w:t>
      </w:r>
      <w:r w:rsidR="00E44009" w:rsidRPr="00224F3E">
        <w:rPr>
          <w:rFonts w:ascii="Arial" w:hAnsi="Arial" w:cs="Arial"/>
          <w:i w:val="0"/>
          <w:sz w:val="22"/>
          <w:szCs w:val="22"/>
        </w:rPr>
        <w:t xml:space="preserve"> </w:t>
      </w:r>
      <w:r w:rsidR="00417446" w:rsidRPr="00224F3E">
        <w:rPr>
          <w:rFonts w:ascii="Arial" w:hAnsi="Arial" w:cs="Arial"/>
          <w:i w:val="0"/>
          <w:sz w:val="22"/>
          <w:szCs w:val="22"/>
        </w:rPr>
        <w:t xml:space="preserve">u vlasništvu </w:t>
      </w:r>
      <w:r w:rsidRPr="00224F3E">
        <w:rPr>
          <w:rFonts w:ascii="Arial" w:hAnsi="Arial" w:cs="Arial"/>
          <w:i w:val="0"/>
          <w:sz w:val="22"/>
          <w:szCs w:val="22"/>
        </w:rPr>
        <w:t>Općine</w:t>
      </w:r>
      <w:r w:rsidR="00E44009" w:rsidRPr="00224F3E">
        <w:rPr>
          <w:rFonts w:ascii="Arial" w:hAnsi="Arial" w:cs="Arial"/>
          <w:i w:val="0"/>
          <w:sz w:val="22"/>
          <w:szCs w:val="22"/>
        </w:rPr>
        <w:t xml:space="preserve"> dobivenim </w:t>
      </w:r>
      <w:proofErr w:type="spellStart"/>
      <w:r w:rsidR="00E44009" w:rsidRPr="00224F3E">
        <w:rPr>
          <w:rFonts w:ascii="Arial" w:hAnsi="Arial" w:cs="Arial"/>
          <w:i w:val="0"/>
          <w:sz w:val="22"/>
          <w:szCs w:val="22"/>
        </w:rPr>
        <w:t>ošasnom</w:t>
      </w:r>
      <w:proofErr w:type="spellEnd"/>
      <w:r w:rsidR="00E44009" w:rsidRPr="00224F3E">
        <w:rPr>
          <w:rFonts w:ascii="Arial" w:hAnsi="Arial" w:cs="Arial"/>
          <w:i w:val="0"/>
          <w:sz w:val="22"/>
          <w:szCs w:val="22"/>
        </w:rPr>
        <w:t xml:space="preserve"> </w:t>
      </w:r>
      <w:r w:rsidR="00224F3E">
        <w:rPr>
          <w:rFonts w:ascii="Arial" w:hAnsi="Arial" w:cs="Arial"/>
          <w:i w:val="0"/>
          <w:sz w:val="22"/>
          <w:szCs w:val="22"/>
        </w:rPr>
        <w:t>imovino</w:t>
      </w:r>
      <w:r w:rsidR="00692F9E">
        <w:rPr>
          <w:rFonts w:ascii="Arial" w:hAnsi="Arial" w:cs="Arial"/>
          <w:i w:val="0"/>
          <w:sz w:val="22"/>
          <w:szCs w:val="22"/>
        </w:rPr>
        <w:t>m</w:t>
      </w:r>
      <w:r w:rsidR="00224F3E" w:rsidRPr="00224F3E">
        <w:rPr>
          <w:rFonts w:ascii="Arial" w:hAnsi="Arial" w:cs="Arial"/>
          <w:i w:val="0"/>
          <w:sz w:val="22"/>
          <w:szCs w:val="22"/>
        </w:rPr>
        <w:t>, građevinskog zemljišta u ulici A. Stepinca</w:t>
      </w:r>
      <w:r w:rsidR="00DD7C76">
        <w:rPr>
          <w:rFonts w:ascii="Arial" w:hAnsi="Arial" w:cs="Arial"/>
          <w:i w:val="0"/>
          <w:sz w:val="22"/>
          <w:szCs w:val="22"/>
        </w:rPr>
        <w:t xml:space="preserve">, B. J. Jelačića dvije </w:t>
      </w:r>
      <w:proofErr w:type="spellStart"/>
      <w:r w:rsidR="00DD7C76">
        <w:rPr>
          <w:rFonts w:ascii="Arial" w:hAnsi="Arial" w:cs="Arial"/>
          <w:i w:val="0"/>
          <w:sz w:val="22"/>
          <w:szCs w:val="22"/>
        </w:rPr>
        <w:t>k.č</w:t>
      </w:r>
      <w:proofErr w:type="spellEnd"/>
      <w:r w:rsidR="00DD7C76">
        <w:rPr>
          <w:rFonts w:ascii="Arial" w:hAnsi="Arial" w:cs="Arial"/>
          <w:i w:val="0"/>
          <w:sz w:val="22"/>
          <w:szCs w:val="22"/>
        </w:rPr>
        <w:t xml:space="preserve">., dva </w:t>
      </w:r>
      <w:r w:rsidR="00224F3E" w:rsidRPr="00224F3E">
        <w:rPr>
          <w:rFonts w:ascii="Arial" w:hAnsi="Arial" w:cs="Arial"/>
          <w:i w:val="0"/>
          <w:sz w:val="22"/>
          <w:szCs w:val="22"/>
        </w:rPr>
        <w:t>građevinsk</w:t>
      </w:r>
      <w:r w:rsidR="00DD7C76">
        <w:rPr>
          <w:rFonts w:ascii="Arial" w:hAnsi="Arial" w:cs="Arial"/>
          <w:i w:val="0"/>
          <w:sz w:val="22"/>
          <w:szCs w:val="22"/>
        </w:rPr>
        <w:t>a</w:t>
      </w:r>
      <w:r w:rsidR="00224F3E" w:rsidRPr="00224F3E">
        <w:rPr>
          <w:rFonts w:ascii="Arial" w:hAnsi="Arial" w:cs="Arial"/>
          <w:i w:val="0"/>
          <w:sz w:val="22"/>
          <w:szCs w:val="22"/>
        </w:rPr>
        <w:t xml:space="preserve"> zemljišta u industrijskoj zoni Jug</w:t>
      </w:r>
      <w:r w:rsidR="00DD7C76">
        <w:rPr>
          <w:rFonts w:ascii="Arial" w:hAnsi="Arial" w:cs="Arial"/>
          <w:i w:val="0"/>
          <w:sz w:val="22"/>
          <w:szCs w:val="22"/>
        </w:rPr>
        <w:t xml:space="preserve"> te je sve prodano</w:t>
      </w:r>
      <w:r w:rsidR="00224F3E" w:rsidRPr="00224F3E">
        <w:rPr>
          <w:rFonts w:ascii="Arial" w:hAnsi="Arial" w:cs="Arial"/>
          <w:i w:val="0"/>
          <w:sz w:val="22"/>
          <w:szCs w:val="22"/>
        </w:rPr>
        <w:t xml:space="preserve"> javnim usmenim nadmetanjem</w:t>
      </w:r>
      <w:r w:rsidR="00DD7C76">
        <w:rPr>
          <w:rFonts w:ascii="Arial" w:hAnsi="Arial" w:cs="Arial"/>
          <w:i w:val="0"/>
          <w:sz w:val="22"/>
          <w:szCs w:val="22"/>
        </w:rPr>
        <w:t xml:space="preserve"> </w:t>
      </w:r>
      <w:r w:rsidR="00224F3E">
        <w:rPr>
          <w:rFonts w:ascii="Arial" w:hAnsi="Arial" w:cs="Arial"/>
          <w:i w:val="0"/>
          <w:sz w:val="22"/>
          <w:szCs w:val="22"/>
        </w:rPr>
        <w:t xml:space="preserve">i </w:t>
      </w:r>
      <w:r w:rsidR="00224F3E" w:rsidRPr="00224F3E">
        <w:rPr>
          <w:rFonts w:ascii="Arial" w:hAnsi="Arial" w:cs="Arial"/>
          <w:i w:val="0"/>
          <w:sz w:val="22"/>
          <w:szCs w:val="22"/>
        </w:rPr>
        <w:t xml:space="preserve">prihod </w:t>
      </w:r>
      <w:r w:rsidR="00224F3E">
        <w:rPr>
          <w:rFonts w:ascii="Arial" w:hAnsi="Arial" w:cs="Arial"/>
          <w:i w:val="0"/>
          <w:sz w:val="22"/>
          <w:szCs w:val="22"/>
        </w:rPr>
        <w:t>je 86.523,62 eura što je u okviru plana za 2024. godinu dok u odnosu na 2023. godinu je prihod veći za 146,88%.</w:t>
      </w:r>
    </w:p>
    <w:p w14:paraId="374F0DA2" w14:textId="1FD47A47" w:rsidR="00A575FB" w:rsidRPr="00A177C9" w:rsidRDefault="00E44009" w:rsidP="00A93C35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A177C9">
        <w:rPr>
          <w:rFonts w:ascii="Arial" w:hAnsi="Arial" w:cs="Arial"/>
          <w:b/>
          <w:bCs w:val="0"/>
          <w:i w:val="0"/>
          <w:sz w:val="22"/>
          <w:szCs w:val="22"/>
        </w:rPr>
        <w:t>Prihod u skupini 72</w:t>
      </w:r>
      <w:r w:rsidR="005C6BE1" w:rsidRPr="00A177C9"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5C6BE1" w:rsidRPr="00A177C9">
        <w:rPr>
          <w:rFonts w:ascii="Arial" w:hAnsi="Arial" w:cs="Arial"/>
          <w:i w:val="0"/>
          <w:sz w:val="22"/>
          <w:szCs w:val="22"/>
        </w:rPr>
        <w:t>ostvaren</w:t>
      </w:r>
      <w:r w:rsidR="005C6BE1" w:rsidRPr="00A177C9"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5C6BE1" w:rsidRPr="00A177C9">
        <w:rPr>
          <w:rFonts w:ascii="Arial" w:hAnsi="Arial" w:cs="Arial"/>
          <w:i w:val="0"/>
          <w:sz w:val="22"/>
          <w:szCs w:val="22"/>
        </w:rPr>
        <w:t xml:space="preserve">je u iznosu od </w:t>
      </w:r>
      <w:r w:rsidR="00003E90" w:rsidRPr="00A177C9">
        <w:rPr>
          <w:rFonts w:ascii="Arial" w:hAnsi="Arial" w:cs="Arial"/>
          <w:i w:val="0"/>
          <w:sz w:val="22"/>
          <w:szCs w:val="22"/>
        </w:rPr>
        <w:t>10.218,32</w:t>
      </w:r>
      <w:r w:rsidR="005C6BE1" w:rsidRPr="00A177C9">
        <w:rPr>
          <w:rFonts w:ascii="Arial" w:hAnsi="Arial" w:cs="Arial"/>
          <w:i w:val="0"/>
          <w:sz w:val="22"/>
          <w:szCs w:val="22"/>
        </w:rPr>
        <w:t xml:space="preserve"> eura</w:t>
      </w:r>
      <w:r w:rsidRPr="00A177C9">
        <w:rPr>
          <w:rFonts w:ascii="Arial" w:hAnsi="Arial" w:cs="Arial"/>
          <w:i w:val="0"/>
          <w:sz w:val="22"/>
          <w:szCs w:val="22"/>
        </w:rPr>
        <w:t xml:space="preserve"> </w:t>
      </w:r>
      <w:r w:rsidR="00003E90" w:rsidRPr="00A177C9">
        <w:rPr>
          <w:rFonts w:ascii="Arial" w:hAnsi="Arial" w:cs="Arial"/>
          <w:i w:val="0"/>
          <w:sz w:val="22"/>
          <w:szCs w:val="22"/>
        </w:rPr>
        <w:t xml:space="preserve">i </w:t>
      </w:r>
      <w:r w:rsidRPr="00A177C9">
        <w:rPr>
          <w:rFonts w:ascii="Arial" w:hAnsi="Arial" w:cs="Arial"/>
          <w:i w:val="0"/>
          <w:sz w:val="22"/>
          <w:szCs w:val="22"/>
        </w:rPr>
        <w:t>odnosi se na</w:t>
      </w:r>
      <w:r w:rsidR="00AD2180" w:rsidRPr="00A177C9">
        <w:rPr>
          <w:rFonts w:ascii="Arial" w:hAnsi="Arial" w:cs="Arial"/>
          <w:i w:val="0"/>
          <w:sz w:val="22"/>
          <w:szCs w:val="22"/>
        </w:rPr>
        <w:t xml:space="preserve"> prihod od 45% otkupa stanova na području grada Čakovca</w:t>
      </w:r>
      <w:r w:rsidR="001F5A34" w:rsidRPr="00A177C9">
        <w:rPr>
          <w:rFonts w:ascii="Arial" w:hAnsi="Arial" w:cs="Arial"/>
          <w:i w:val="0"/>
          <w:sz w:val="22"/>
          <w:szCs w:val="22"/>
        </w:rPr>
        <w:t xml:space="preserve"> u godišnjem iznosu od 568,32 eura</w:t>
      </w:r>
      <w:r w:rsidR="00AD2180" w:rsidRPr="00A177C9">
        <w:rPr>
          <w:rFonts w:ascii="Arial" w:hAnsi="Arial" w:cs="Arial"/>
          <w:i w:val="0"/>
          <w:sz w:val="22"/>
          <w:szCs w:val="22"/>
        </w:rPr>
        <w:t xml:space="preserve"> i</w:t>
      </w:r>
      <w:r w:rsidRPr="00A177C9">
        <w:rPr>
          <w:rFonts w:ascii="Arial" w:hAnsi="Arial" w:cs="Arial"/>
          <w:i w:val="0"/>
          <w:sz w:val="22"/>
          <w:szCs w:val="22"/>
        </w:rPr>
        <w:t xml:space="preserve"> prihod od prodaje</w:t>
      </w:r>
      <w:r w:rsidR="00AD2180" w:rsidRPr="00A177C9">
        <w:rPr>
          <w:rFonts w:ascii="Arial" w:hAnsi="Arial" w:cs="Arial"/>
          <w:i w:val="0"/>
          <w:sz w:val="22"/>
          <w:szCs w:val="22"/>
        </w:rPr>
        <w:t xml:space="preserve"> stambenih objekata u vlasništvu Općine dobivene </w:t>
      </w:r>
      <w:proofErr w:type="spellStart"/>
      <w:r w:rsidR="00AD2180" w:rsidRPr="00A177C9">
        <w:rPr>
          <w:rFonts w:ascii="Arial" w:hAnsi="Arial" w:cs="Arial"/>
          <w:i w:val="0"/>
          <w:sz w:val="22"/>
          <w:szCs w:val="22"/>
        </w:rPr>
        <w:t>ošasnom</w:t>
      </w:r>
      <w:proofErr w:type="spellEnd"/>
      <w:r w:rsidR="00AD2180" w:rsidRPr="00A177C9">
        <w:rPr>
          <w:rFonts w:ascii="Arial" w:hAnsi="Arial" w:cs="Arial"/>
          <w:i w:val="0"/>
          <w:sz w:val="22"/>
          <w:szCs w:val="22"/>
        </w:rPr>
        <w:t xml:space="preserve"> imovinom</w:t>
      </w:r>
      <w:r w:rsidR="00DD7C76" w:rsidRPr="00A177C9">
        <w:rPr>
          <w:rFonts w:ascii="Arial" w:hAnsi="Arial" w:cs="Arial"/>
          <w:i w:val="0"/>
          <w:sz w:val="22"/>
          <w:szCs w:val="22"/>
        </w:rPr>
        <w:t xml:space="preserve"> </w:t>
      </w:r>
      <w:r w:rsidR="00AD2180" w:rsidRPr="00A177C9">
        <w:rPr>
          <w:rFonts w:ascii="Arial" w:hAnsi="Arial" w:cs="Arial"/>
          <w:i w:val="0"/>
          <w:sz w:val="22"/>
          <w:szCs w:val="22"/>
        </w:rPr>
        <w:t xml:space="preserve">u ulici 3. travnja 6 i </w:t>
      </w:r>
      <w:proofErr w:type="spellStart"/>
      <w:r w:rsidR="00AD2180" w:rsidRPr="00A177C9">
        <w:rPr>
          <w:rFonts w:ascii="Arial" w:hAnsi="Arial" w:cs="Arial"/>
          <w:i w:val="0"/>
          <w:sz w:val="22"/>
          <w:szCs w:val="22"/>
        </w:rPr>
        <w:t>Zelengaj</w:t>
      </w:r>
      <w:proofErr w:type="spellEnd"/>
      <w:r w:rsidR="00AD2180" w:rsidRPr="00A177C9">
        <w:rPr>
          <w:rFonts w:ascii="Arial" w:hAnsi="Arial" w:cs="Arial"/>
          <w:i w:val="0"/>
          <w:sz w:val="22"/>
          <w:szCs w:val="22"/>
        </w:rPr>
        <w:t xml:space="preserve"> 20</w:t>
      </w:r>
      <w:r w:rsidR="001F5A34" w:rsidRPr="00A177C9">
        <w:rPr>
          <w:rFonts w:ascii="Arial" w:hAnsi="Arial" w:cs="Arial"/>
          <w:i w:val="0"/>
          <w:sz w:val="22"/>
          <w:szCs w:val="22"/>
        </w:rPr>
        <w:t xml:space="preserve"> u iznosu od 9.650,00 eura</w:t>
      </w:r>
      <w:r w:rsidR="00AD2180" w:rsidRPr="00A177C9">
        <w:rPr>
          <w:rFonts w:ascii="Arial" w:hAnsi="Arial" w:cs="Arial"/>
          <w:i w:val="0"/>
          <w:sz w:val="22"/>
          <w:szCs w:val="22"/>
        </w:rPr>
        <w:t>.</w:t>
      </w:r>
    </w:p>
    <w:p w14:paraId="7687130C" w14:textId="77777777" w:rsidR="00A575FB" w:rsidRPr="00D64181" w:rsidRDefault="00A575FB" w:rsidP="00A93C35">
      <w:pPr>
        <w:pStyle w:val="Uvuenotijeloteksta"/>
        <w:ind w:left="0"/>
        <w:rPr>
          <w:i w:val="0"/>
          <w:color w:val="FF0000"/>
          <w:sz w:val="22"/>
          <w:szCs w:val="22"/>
        </w:rPr>
      </w:pPr>
    </w:p>
    <w:p w14:paraId="78E5F841" w14:textId="04448F6E" w:rsidR="00650B9C" w:rsidRPr="004E46EA" w:rsidRDefault="00307E76" w:rsidP="00E65212">
      <w:pPr>
        <w:pStyle w:val="Uvuenotijeloteksta"/>
        <w:ind w:left="0"/>
        <w:rPr>
          <w:rFonts w:ascii="Arial" w:hAnsi="Arial" w:cs="Arial"/>
          <w:b/>
          <w:bCs w:val="0"/>
          <w:i w:val="0"/>
          <w:sz w:val="28"/>
          <w:szCs w:val="28"/>
        </w:rPr>
      </w:pPr>
      <w:r w:rsidRPr="00D64181">
        <w:rPr>
          <w:rFonts w:ascii="Arial" w:hAnsi="Arial" w:cs="Arial"/>
          <w:b/>
          <w:bCs w:val="0"/>
          <w:i w:val="0"/>
          <w:color w:val="FF0000"/>
          <w:sz w:val="22"/>
          <w:szCs w:val="22"/>
        </w:rPr>
        <w:t xml:space="preserve">                                                            </w:t>
      </w:r>
      <w:r w:rsidR="00650B9C" w:rsidRPr="004E46EA">
        <w:rPr>
          <w:rFonts w:ascii="Arial" w:hAnsi="Arial" w:cs="Arial"/>
          <w:b/>
          <w:bCs w:val="0"/>
          <w:i w:val="0"/>
          <w:sz w:val="28"/>
          <w:szCs w:val="28"/>
        </w:rPr>
        <w:t>RASHODI I IZDACI  (Izvještaj po programskoj klasifikaciji)</w:t>
      </w:r>
    </w:p>
    <w:p w14:paraId="2971C5DC" w14:textId="77777777" w:rsidR="00650B9C" w:rsidRPr="004E46EA" w:rsidRDefault="00650B9C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0CC0404C" w14:textId="660FB8F2" w:rsidR="00544367" w:rsidRPr="004E46EA" w:rsidRDefault="00FA2F6A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4E46EA">
        <w:rPr>
          <w:rFonts w:ascii="Arial" w:hAnsi="Arial" w:cs="Arial"/>
          <w:bCs w:val="0"/>
          <w:i w:val="0"/>
          <w:sz w:val="22"/>
          <w:szCs w:val="22"/>
        </w:rPr>
        <w:t xml:space="preserve">U godišnjem </w:t>
      </w:r>
      <w:r w:rsidR="00921491" w:rsidRPr="004E46EA">
        <w:rPr>
          <w:rFonts w:ascii="Arial" w:hAnsi="Arial" w:cs="Arial"/>
          <w:bCs w:val="0"/>
          <w:i w:val="0"/>
          <w:sz w:val="22"/>
          <w:szCs w:val="22"/>
        </w:rPr>
        <w:t>izvješta</w:t>
      </w:r>
      <w:r w:rsidR="00460974" w:rsidRPr="004E46EA">
        <w:rPr>
          <w:rFonts w:ascii="Arial" w:hAnsi="Arial" w:cs="Arial"/>
          <w:bCs w:val="0"/>
          <w:i w:val="0"/>
          <w:sz w:val="22"/>
          <w:szCs w:val="22"/>
        </w:rPr>
        <w:t xml:space="preserve">ju o izvršenju proračuna za </w:t>
      </w:r>
      <w:r w:rsidR="00A575FB" w:rsidRPr="004E46EA">
        <w:rPr>
          <w:rFonts w:ascii="Arial" w:hAnsi="Arial" w:cs="Arial"/>
          <w:bCs w:val="0"/>
          <w:i w:val="0"/>
          <w:sz w:val="22"/>
          <w:szCs w:val="22"/>
        </w:rPr>
        <w:t>202</w:t>
      </w:r>
      <w:r w:rsidR="004E46EA" w:rsidRPr="004E46EA">
        <w:rPr>
          <w:rFonts w:ascii="Arial" w:hAnsi="Arial" w:cs="Arial"/>
          <w:bCs w:val="0"/>
          <w:i w:val="0"/>
          <w:sz w:val="22"/>
          <w:szCs w:val="22"/>
        </w:rPr>
        <w:t>4</w:t>
      </w:r>
      <w:r w:rsidR="00921491" w:rsidRPr="004E46EA">
        <w:rPr>
          <w:rFonts w:ascii="Arial" w:hAnsi="Arial" w:cs="Arial"/>
          <w:bCs w:val="0"/>
          <w:i w:val="0"/>
          <w:sz w:val="22"/>
          <w:szCs w:val="22"/>
        </w:rPr>
        <w:t xml:space="preserve">. godinu </w:t>
      </w:r>
      <w:r w:rsidR="00491342" w:rsidRPr="004E46EA">
        <w:rPr>
          <w:rFonts w:ascii="Arial" w:hAnsi="Arial" w:cs="Arial"/>
          <w:bCs w:val="0"/>
          <w:i w:val="0"/>
          <w:sz w:val="22"/>
          <w:szCs w:val="22"/>
        </w:rPr>
        <w:t>vidljivi su realizirani ras</w:t>
      </w:r>
      <w:r w:rsidR="00544367" w:rsidRPr="004E46EA">
        <w:rPr>
          <w:rFonts w:ascii="Arial" w:hAnsi="Arial" w:cs="Arial"/>
          <w:bCs w:val="0"/>
          <w:i w:val="0"/>
          <w:sz w:val="22"/>
          <w:szCs w:val="22"/>
        </w:rPr>
        <w:t>hodi proraču</w:t>
      </w:r>
      <w:r w:rsidR="00921491" w:rsidRPr="004E46EA">
        <w:rPr>
          <w:rFonts w:ascii="Arial" w:hAnsi="Arial" w:cs="Arial"/>
          <w:bCs w:val="0"/>
          <w:i w:val="0"/>
          <w:sz w:val="22"/>
          <w:szCs w:val="22"/>
        </w:rPr>
        <w:t xml:space="preserve">nskih korisnika. </w:t>
      </w:r>
    </w:p>
    <w:p w14:paraId="466F6000" w14:textId="59B70E14" w:rsidR="00CF1062" w:rsidRPr="004E46EA" w:rsidRDefault="00CF1062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4E46EA">
        <w:rPr>
          <w:rFonts w:ascii="Arial" w:hAnsi="Arial" w:cs="Arial"/>
          <w:bCs w:val="0"/>
          <w:i w:val="0"/>
          <w:sz w:val="22"/>
          <w:szCs w:val="22"/>
        </w:rPr>
        <w:t xml:space="preserve">Namjenu primljenih sredstava iz proračuna Općine </w:t>
      </w:r>
      <w:proofErr w:type="spellStart"/>
      <w:r w:rsidRPr="004E46EA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Pr="004E46EA">
        <w:rPr>
          <w:rFonts w:ascii="Arial" w:hAnsi="Arial" w:cs="Arial"/>
          <w:bCs w:val="0"/>
          <w:i w:val="0"/>
          <w:sz w:val="22"/>
          <w:szCs w:val="22"/>
        </w:rPr>
        <w:t xml:space="preserve"> proračunski korisnici određuju sami u svojim Financijskim planovima. Ostale rashode svog poslovanja proračunski korisnici pokrivaju iz svojih vlastitih</w:t>
      </w:r>
      <w:r w:rsidR="00491342" w:rsidRPr="004E46EA">
        <w:rPr>
          <w:rFonts w:ascii="Arial" w:hAnsi="Arial" w:cs="Arial"/>
          <w:bCs w:val="0"/>
          <w:i w:val="0"/>
          <w:sz w:val="22"/>
          <w:szCs w:val="22"/>
        </w:rPr>
        <w:t xml:space="preserve"> i ostalih</w:t>
      </w:r>
      <w:r w:rsidRPr="004E46EA">
        <w:rPr>
          <w:rFonts w:ascii="Arial" w:hAnsi="Arial" w:cs="Arial"/>
          <w:bCs w:val="0"/>
          <w:i w:val="0"/>
          <w:sz w:val="22"/>
          <w:szCs w:val="22"/>
        </w:rPr>
        <w:t xml:space="preserve">  prihoda.</w:t>
      </w:r>
    </w:p>
    <w:p w14:paraId="39C2C946" w14:textId="054EAC97" w:rsidR="00CD4422" w:rsidRPr="004E46EA" w:rsidRDefault="00CD4422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4E46EA">
        <w:rPr>
          <w:rFonts w:ascii="Arial" w:hAnsi="Arial" w:cs="Arial"/>
          <w:bCs w:val="0"/>
          <w:i w:val="0"/>
          <w:sz w:val="22"/>
          <w:szCs w:val="22"/>
        </w:rPr>
        <w:t>Sukladno</w:t>
      </w:r>
      <w:r w:rsidR="00603789" w:rsidRPr="004E46EA">
        <w:rPr>
          <w:rFonts w:ascii="Arial" w:hAnsi="Arial" w:cs="Arial"/>
          <w:bCs w:val="0"/>
          <w:i w:val="0"/>
          <w:sz w:val="22"/>
          <w:szCs w:val="22"/>
        </w:rPr>
        <w:t xml:space="preserve"> zakonskoj regulativi</w:t>
      </w:r>
      <w:r w:rsidR="00E65212" w:rsidRPr="004E46EA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r w:rsidR="00603789" w:rsidRPr="004E46EA">
        <w:rPr>
          <w:rFonts w:ascii="Arial" w:hAnsi="Arial" w:cs="Arial"/>
          <w:bCs w:val="0"/>
          <w:i w:val="0"/>
          <w:sz w:val="22"/>
          <w:szCs w:val="22"/>
        </w:rPr>
        <w:t xml:space="preserve">svi rashodi koji su navedeni u Posebnom dijelu proračuna detaljno, u Općem se dijelu prikazuju kumulativno (zbrojeni po istovrsnim kontima računskog plana). </w:t>
      </w:r>
    </w:p>
    <w:p w14:paraId="00B06424" w14:textId="77777777" w:rsidR="00CF1062" w:rsidRPr="004E46EA" w:rsidRDefault="00CF1062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4E46EA">
        <w:rPr>
          <w:rFonts w:ascii="Arial" w:hAnsi="Arial" w:cs="Arial"/>
          <w:bCs w:val="0"/>
          <w:i w:val="0"/>
          <w:sz w:val="22"/>
          <w:szCs w:val="22"/>
        </w:rPr>
        <w:t xml:space="preserve">Svi rashodi i izdaci izvještajnog razdoblja detaljno su vidljivi u posebnom dijelu proračuna i to u </w:t>
      </w:r>
      <w:r w:rsidRPr="004E46EA">
        <w:rPr>
          <w:rFonts w:ascii="Arial" w:hAnsi="Arial" w:cs="Arial"/>
          <w:b/>
          <w:bCs w:val="0"/>
          <w:i w:val="0"/>
          <w:sz w:val="22"/>
          <w:szCs w:val="22"/>
        </w:rPr>
        <w:t xml:space="preserve">izvještaju po programskoj klasifikaciji, </w:t>
      </w:r>
      <w:r w:rsidRPr="004E46EA">
        <w:rPr>
          <w:rFonts w:ascii="Arial" w:hAnsi="Arial" w:cs="Arial"/>
          <w:bCs w:val="0"/>
          <w:i w:val="0"/>
          <w:sz w:val="22"/>
          <w:szCs w:val="22"/>
        </w:rPr>
        <w:t>gdje se oni prikazuju  unutar razdjela i glava po programima i aktivnostima i za koje se u nastavku daje tekstualno obrazloženje izvršenja.</w:t>
      </w:r>
    </w:p>
    <w:p w14:paraId="09FE672A" w14:textId="77777777" w:rsidR="002852BC" w:rsidRPr="004E46EA" w:rsidRDefault="00CF1062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4E46EA">
        <w:rPr>
          <w:rFonts w:ascii="Arial" w:hAnsi="Arial" w:cs="Arial"/>
          <w:bCs w:val="0"/>
          <w:i w:val="0"/>
          <w:sz w:val="22"/>
          <w:szCs w:val="22"/>
        </w:rPr>
        <w:t>U posebnom dijelu se, za razliku od općeg dijela proračuna, ne prikazuju usporedni podaci izvješta</w:t>
      </w:r>
      <w:r w:rsidR="001E7F90" w:rsidRPr="004E46EA">
        <w:rPr>
          <w:rFonts w:ascii="Arial" w:hAnsi="Arial" w:cs="Arial"/>
          <w:bCs w:val="0"/>
          <w:i w:val="0"/>
          <w:sz w:val="22"/>
          <w:szCs w:val="22"/>
        </w:rPr>
        <w:t>jnog razdoblja prethodne godine.</w:t>
      </w:r>
    </w:p>
    <w:p w14:paraId="44E0E1BD" w14:textId="77777777" w:rsidR="002852BC" w:rsidRPr="004E46EA" w:rsidRDefault="002852BC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0240F80A" w14:textId="77777777" w:rsidR="000D1C7A" w:rsidRPr="00F77608" w:rsidRDefault="000D1C7A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F77608">
        <w:rPr>
          <w:rFonts w:ascii="Arial" w:hAnsi="Arial" w:cs="Arial"/>
          <w:b/>
          <w:bCs w:val="0"/>
          <w:i w:val="0"/>
          <w:szCs w:val="24"/>
        </w:rPr>
        <w:t>RAZDJEL 0</w:t>
      </w:r>
      <w:r w:rsidR="001E0C12" w:rsidRPr="00F77608">
        <w:rPr>
          <w:rFonts w:ascii="Arial" w:hAnsi="Arial" w:cs="Arial"/>
          <w:b/>
          <w:bCs w:val="0"/>
          <w:i w:val="0"/>
          <w:szCs w:val="24"/>
        </w:rPr>
        <w:t>0</w:t>
      </w:r>
      <w:r w:rsidRPr="00F77608">
        <w:rPr>
          <w:rFonts w:ascii="Arial" w:hAnsi="Arial" w:cs="Arial"/>
          <w:b/>
          <w:bCs w:val="0"/>
          <w:i w:val="0"/>
          <w:szCs w:val="24"/>
        </w:rPr>
        <w:t>1 OPĆINSKO VIJEĆE</w:t>
      </w:r>
    </w:p>
    <w:p w14:paraId="11784C16" w14:textId="70766903" w:rsidR="000D1C7A" w:rsidRPr="00F77608" w:rsidRDefault="001E0C12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F77608">
        <w:rPr>
          <w:rFonts w:ascii="Arial" w:hAnsi="Arial" w:cs="Arial"/>
          <w:b/>
          <w:bCs w:val="0"/>
          <w:i w:val="0"/>
          <w:szCs w:val="24"/>
        </w:rPr>
        <w:t>GLAVA 001 OPĆINSKO VIJEĆE</w:t>
      </w:r>
    </w:p>
    <w:p w14:paraId="0E9B1E15" w14:textId="4D83A886" w:rsidR="0068586F" w:rsidRPr="00F77608" w:rsidRDefault="002F1AFD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F77608">
        <w:rPr>
          <w:rFonts w:ascii="Arial" w:hAnsi="Arial" w:cs="Arial"/>
          <w:bCs w:val="0"/>
          <w:i w:val="0"/>
          <w:sz w:val="22"/>
          <w:szCs w:val="22"/>
        </w:rPr>
        <w:t>U okviru ove glave proračuna rashodi se planiraju i izvršavaju kroz program</w:t>
      </w:r>
      <w:r w:rsidR="00BC5028" w:rsidRPr="00F77608">
        <w:rPr>
          <w:rFonts w:ascii="Arial" w:hAnsi="Arial" w:cs="Arial"/>
          <w:bCs w:val="0"/>
          <w:i w:val="0"/>
          <w:sz w:val="22"/>
          <w:szCs w:val="22"/>
        </w:rPr>
        <w:t xml:space="preserve"> P</w:t>
      </w:r>
      <w:r w:rsidR="00B0431D" w:rsidRPr="00F77608">
        <w:rPr>
          <w:rFonts w:ascii="Arial" w:hAnsi="Arial" w:cs="Arial"/>
          <w:bCs w:val="0"/>
          <w:i w:val="0"/>
          <w:sz w:val="22"/>
          <w:szCs w:val="22"/>
        </w:rPr>
        <w:t>redstavničko i izvršno tijelo.</w:t>
      </w:r>
      <w:r w:rsidR="0068586F" w:rsidRPr="00F77608">
        <w:rPr>
          <w:rFonts w:ascii="Arial" w:hAnsi="Arial" w:cs="Arial"/>
          <w:bCs w:val="0"/>
          <w:i w:val="0"/>
          <w:sz w:val="22"/>
          <w:szCs w:val="22"/>
        </w:rPr>
        <w:t xml:space="preserve"> Ukupna realizacija na razini glave je </w:t>
      </w:r>
      <w:r w:rsidR="00613612" w:rsidRPr="00F77608">
        <w:rPr>
          <w:rFonts w:ascii="Arial" w:hAnsi="Arial" w:cs="Arial"/>
          <w:bCs w:val="0"/>
          <w:i w:val="0"/>
          <w:sz w:val="22"/>
          <w:szCs w:val="22"/>
        </w:rPr>
        <w:t>86,13</w:t>
      </w:r>
      <w:r w:rsidR="0068586F" w:rsidRPr="00F77608">
        <w:rPr>
          <w:rFonts w:ascii="Arial" w:hAnsi="Arial" w:cs="Arial"/>
          <w:bCs w:val="0"/>
          <w:i w:val="0"/>
          <w:sz w:val="22"/>
          <w:szCs w:val="22"/>
        </w:rPr>
        <w:t xml:space="preserve">%. </w:t>
      </w:r>
    </w:p>
    <w:p w14:paraId="6FDDD0C9" w14:textId="77777777" w:rsidR="00BC5028" w:rsidRPr="00F77608" w:rsidRDefault="00BC5028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F77608">
        <w:rPr>
          <w:rFonts w:ascii="Arial" w:hAnsi="Arial" w:cs="Arial"/>
          <w:b/>
          <w:bCs w:val="0"/>
          <w:i w:val="0"/>
          <w:szCs w:val="24"/>
        </w:rPr>
        <w:t>PROGRAM 1001 PREDSTAVNIČKO I IZVRŠNO TIJELO</w:t>
      </w:r>
    </w:p>
    <w:p w14:paraId="1A86C124" w14:textId="1043A665" w:rsidR="00307E76" w:rsidRPr="00F77608" w:rsidRDefault="00B0431D" w:rsidP="00AA0DA9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F77608">
        <w:rPr>
          <w:rFonts w:ascii="Arial" w:hAnsi="Arial" w:cs="Arial"/>
          <w:bCs w:val="0"/>
          <w:i w:val="0"/>
          <w:sz w:val="22"/>
          <w:szCs w:val="22"/>
        </w:rPr>
        <w:t>A100101- SREDSTVA ZA RAD OPĆINSKOG VIJEĆA</w:t>
      </w:r>
      <w:r w:rsidR="00CE30A7" w:rsidRPr="00F77608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F77608">
        <w:rPr>
          <w:rFonts w:ascii="Arial" w:hAnsi="Arial" w:cs="Arial"/>
          <w:bCs w:val="0"/>
          <w:i w:val="0"/>
          <w:sz w:val="22"/>
          <w:szCs w:val="22"/>
        </w:rPr>
        <w:t>-</w:t>
      </w:r>
      <w:r w:rsidR="00CE30A7" w:rsidRPr="00F77608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F77608">
        <w:rPr>
          <w:rFonts w:ascii="Arial" w:hAnsi="Arial" w:cs="Arial"/>
          <w:bCs w:val="0"/>
          <w:i w:val="0"/>
          <w:sz w:val="22"/>
          <w:szCs w:val="22"/>
        </w:rPr>
        <w:t>r</w:t>
      </w:r>
      <w:r w:rsidR="0068586F" w:rsidRPr="00F77608">
        <w:rPr>
          <w:rFonts w:ascii="Arial" w:hAnsi="Arial" w:cs="Arial"/>
          <w:bCs w:val="0"/>
          <w:i w:val="0"/>
          <w:sz w:val="22"/>
          <w:szCs w:val="22"/>
        </w:rPr>
        <w:t xml:space="preserve">ashodi Općinskog vijeća </w:t>
      </w:r>
      <w:r w:rsidR="00264C3C" w:rsidRPr="00F77608">
        <w:rPr>
          <w:rFonts w:ascii="Arial" w:hAnsi="Arial" w:cs="Arial"/>
          <w:bCs w:val="0"/>
          <w:i w:val="0"/>
          <w:sz w:val="22"/>
          <w:szCs w:val="22"/>
        </w:rPr>
        <w:t>odn</w:t>
      </w:r>
      <w:r w:rsidR="002F1AFD" w:rsidRPr="00F77608">
        <w:rPr>
          <w:rFonts w:ascii="Arial" w:hAnsi="Arial" w:cs="Arial"/>
          <w:bCs w:val="0"/>
          <w:i w:val="0"/>
          <w:sz w:val="22"/>
          <w:szCs w:val="22"/>
        </w:rPr>
        <w:t>ose se na naknade za rad u Općinsko</w:t>
      </w:r>
      <w:r w:rsidR="00BC5028" w:rsidRPr="00F77608">
        <w:rPr>
          <w:rFonts w:ascii="Arial" w:hAnsi="Arial" w:cs="Arial"/>
          <w:bCs w:val="0"/>
          <w:i w:val="0"/>
          <w:sz w:val="22"/>
          <w:szCs w:val="22"/>
        </w:rPr>
        <w:t>m vijeću</w:t>
      </w:r>
      <w:r w:rsidR="00910E33" w:rsidRPr="00F77608">
        <w:rPr>
          <w:rFonts w:ascii="Arial" w:hAnsi="Arial" w:cs="Arial"/>
          <w:bCs w:val="0"/>
          <w:i w:val="0"/>
          <w:sz w:val="22"/>
          <w:szCs w:val="22"/>
        </w:rPr>
        <w:t>,</w:t>
      </w:r>
      <w:r w:rsidR="00BC5028" w:rsidRPr="00F77608">
        <w:rPr>
          <w:rFonts w:ascii="Arial" w:hAnsi="Arial" w:cs="Arial"/>
          <w:bCs w:val="0"/>
          <w:i w:val="0"/>
          <w:sz w:val="22"/>
          <w:szCs w:val="22"/>
        </w:rPr>
        <w:t xml:space="preserve"> za rad odbora i </w:t>
      </w:r>
      <w:r w:rsidR="00910E33" w:rsidRPr="00F77608">
        <w:rPr>
          <w:rFonts w:ascii="Arial" w:hAnsi="Arial" w:cs="Arial"/>
          <w:bCs w:val="0"/>
          <w:i w:val="0"/>
          <w:sz w:val="22"/>
          <w:szCs w:val="22"/>
        </w:rPr>
        <w:t xml:space="preserve">rashodi reprezentacije koja se odnosi na svečane sjednice Dana </w:t>
      </w:r>
      <w:proofErr w:type="spellStart"/>
      <w:r w:rsidR="00910E33" w:rsidRPr="00F77608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="00910E33" w:rsidRPr="00F77608">
        <w:rPr>
          <w:rFonts w:ascii="Arial" w:hAnsi="Arial" w:cs="Arial"/>
          <w:bCs w:val="0"/>
          <w:i w:val="0"/>
          <w:sz w:val="22"/>
          <w:szCs w:val="22"/>
        </w:rPr>
        <w:t>, svečane sjednice za Božić</w:t>
      </w:r>
      <w:r w:rsidR="005816AD" w:rsidRPr="00F77608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r w:rsidR="00910E33" w:rsidRPr="00F77608">
        <w:rPr>
          <w:rFonts w:ascii="Arial" w:hAnsi="Arial" w:cs="Arial"/>
          <w:bCs w:val="0"/>
          <w:i w:val="0"/>
          <w:sz w:val="22"/>
          <w:szCs w:val="22"/>
        </w:rPr>
        <w:t xml:space="preserve">troškove </w:t>
      </w:r>
      <w:r w:rsidR="00D7727C" w:rsidRPr="00F77608">
        <w:rPr>
          <w:rFonts w:ascii="Arial" w:hAnsi="Arial" w:cs="Arial"/>
          <w:bCs w:val="0"/>
          <w:i w:val="0"/>
          <w:sz w:val="22"/>
          <w:szCs w:val="22"/>
        </w:rPr>
        <w:t xml:space="preserve">za rad </w:t>
      </w:r>
      <w:r w:rsidR="00910E33" w:rsidRPr="00F77608">
        <w:rPr>
          <w:rFonts w:ascii="Arial" w:hAnsi="Arial" w:cs="Arial"/>
          <w:bCs w:val="0"/>
          <w:i w:val="0"/>
          <w:sz w:val="22"/>
          <w:szCs w:val="22"/>
        </w:rPr>
        <w:t>vijeća nacionalne manjine</w:t>
      </w:r>
      <w:r w:rsidR="00D7727C" w:rsidRPr="00F77608">
        <w:rPr>
          <w:rFonts w:ascii="Arial" w:hAnsi="Arial" w:cs="Arial"/>
          <w:bCs w:val="0"/>
          <w:i w:val="0"/>
          <w:sz w:val="22"/>
          <w:szCs w:val="22"/>
        </w:rPr>
        <w:t xml:space="preserve"> (koje nije ostvareno) i </w:t>
      </w:r>
      <w:r w:rsidR="00910E33" w:rsidRPr="00F77608">
        <w:rPr>
          <w:rFonts w:ascii="Arial" w:hAnsi="Arial" w:cs="Arial"/>
          <w:bCs w:val="0"/>
          <w:i w:val="0"/>
          <w:sz w:val="22"/>
          <w:szCs w:val="22"/>
        </w:rPr>
        <w:t xml:space="preserve">izvršenje prema planu </w:t>
      </w:r>
      <w:r w:rsidR="00D7727C" w:rsidRPr="00F77608">
        <w:rPr>
          <w:rFonts w:ascii="Arial" w:hAnsi="Arial" w:cs="Arial"/>
          <w:bCs w:val="0"/>
          <w:i w:val="0"/>
          <w:sz w:val="22"/>
          <w:szCs w:val="22"/>
        </w:rPr>
        <w:t>je 61</w:t>
      </w:r>
      <w:r w:rsidR="00910E33" w:rsidRPr="00F77608">
        <w:rPr>
          <w:rFonts w:ascii="Arial" w:hAnsi="Arial" w:cs="Arial"/>
          <w:bCs w:val="0"/>
          <w:i w:val="0"/>
          <w:sz w:val="22"/>
          <w:szCs w:val="22"/>
        </w:rPr>
        <w:t>%.</w:t>
      </w:r>
    </w:p>
    <w:p w14:paraId="4C3A3D91" w14:textId="3DCA3FD2" w:rsidR="009C53E3" w:rsidRPr="00257B49" w:rsidRDefault="00307E76" w:rsidP="00AA0DA9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257B49">
        <w:rPr>
          <w:rFonts w:ascii="Arial" w:hAnsi="Arial" w:cs="Arial"/>
          <w:bCs w:val="0"/>
          <w:i w:val="0"/>
          <w:sz w:val="22"/>
          <w:szCs w:val="22"/>
        </w:rPr>
        <w:lastRenderedPageBreak/>
        <w:t>A100102 POTPORA RADU P</w:t>
      </w:r>
      <w:r w:rsidR="009F6D03" w:rsidRPr="00257B49">
        <w:rPr>
          <w:rFonts w:ascii="Arial" w:hAnsi="Arial" w:cs="Arial"/>
          <w:bCs w:val="0"/>
          <w:i w:val="0"/>
          <w:sz w:val="22"/>
          <w:szCs w:val="22"/>
        </w:rPr>
        <w:t>O</w:t>
      </w:r>
      <w:r w:rsidRPr="00257B49">
        <w:rPr>
          <w:rFonts w:ascii="Arial" w:hAnsi="Arial" w:cs="Arial"/>
          <w:bCs w:val="0"/>
          <w:i w:val="0"/>
          <w:sz w:val="22"/>
          <w:szCs w:val="22"/>
        </w:rPr>
        <w:t>LITIČKIH STRANAKA- planirana su sredstva za rad političkih stranaka</w:t>
      </w:r>
      <w:r w:rsidR="00034199" w:rsidRPr="00257B49">
        <w:rPr>
          <w:rFonts w:ascii="Arial" w:hAnsi="Arial" w:cs="Arial"/>
          <w:bCs w:val="0"/>
          <w:i w:val="0"/>
          <w:sz w:val="22"/>
          <w:szCs w:val="22"/>
        </w:rPr>
        <w:t xml:space="preserve"> te je isplaćeno 1.751,90 eura tj. 87,59% sukladno planu za 202</w:t>
      </w:r>
      <w:r w:rsidR="00257B49" w:rsidRPr="00257B49">
        <w:rPr>
          <w:rFonts w:ascii="Arial" w:hAnsi="Arial" w:cs="Arial"/>
          <w:bCs w:val="0"/>
          <w:i w:val="0"/>
          <w:sz w:val="22"/>
          <w:szCs w:val="22"/>
        </w:rPr>
        <w:t>4</w:t>
      </w:r>
      <w:r w:rsidR="00034199" w:rsidRPr="00257B49">
        <w:rPr>
          <w:rFonts w:ascii="Arial" w:hAnsi="Arial" w:cs="Arial"/>
          <w:bCs w:val="0"/>
          <w:i w:val="0"/>
          <w:sz w:val="22"/>
          <w:szCs w:val="22"/>
        </w:rPr>
        <w:t>. godinu.</w:t>
      </w:r>
      <w:r w:rsidRPr="00257B49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0C6EE3" w:rsidRPr="00257B49">
        <w:rPr>
          <w:rFonts w:ascii="Arial" w:hAnsi="Arial" w:cs="Arial"/>
          <w:bCs w:val="0"/>
          <w:i w:val="0"/>
          <w:sz w:val="22"/>
          <w:szCs w:val="22"/>
        </w:rPr>
        <w:t xml:space="preserve">        </w:t>
      </w:r>
    </w:p>
    <w:p w14:paraId="4A360353" w14:textId="5712F704" w:rsidR="001A1185" w:rsidRPr="00243A8F" w:rsidRDefault="009C53E3" w:rsidP="00AA0DA9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243A8F">
        <w:rPr>
          <w:rFonts w:ascii="Arial" w:hAnsi="Arial" w:cs="Arial"/>
          <w:bCs w:val="0"/>
          <w:i w:val="0"/>
          <w:sz w:val="22"/>
          <w:szCs w:val="22"/>
        </w:rPr>
        <w:t>A100103 IZBORI-</w:t>
      </w:r>
      <w:r w:rsidR="000C6EE3" w:rsidRPr="00243A8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6A47E0" w:rsidRPr="00243A8F">
        <w:rPr>
          <w:rFonts w:ascii="Arial" w:hAnsi="Arial" w:cs="Arial"/>
          <w:bCs w:val="0"/>
          <w:i w:val="0"/>
          <w:sz w:val="22"/>
          <w:szCs w:val="22"/>
        </w:rPr>
        <w:t>u 2024. godini održani su parlamentarni izbori RH, izbori za Europski parlament te prvi krug predsjedničkih izbora RH te je u ovom programu nastao rashod u dijelu reprezentacije u iznosu od 450,35 eura.</w:t>
      </w:r>
    </w:p>
    <w:p w14:paraId="152A7513" w14:textId="226C4A07" w:rsidR="00FC112D" w:rsidRPr="00EB67AA" w:rsidRDefault="00AA23C6" w:rsidP="00D57AD3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EB67AA">
        <w:rPr>
          <w:rFonts w:ascii="Arial" w:hAnsi="Arial" w:cs="Arial"/>
          <w:bCs w:val="0"/>
          <w:i w:val="0"/>
          <w:sz w:val="22"/>
          <w:szCs w:val="22"/>
        </w:rPr>
        <w:t>A1001</w:t>
      </w:r>
      <w:r w:rsidR="00FC112D" w:rsidRPr="00EB67AA">
        <w:rPr>
          <w:rFonts w:ascii="Arial" w:hAnsi="Arial" w:cs="Arial"/>
          <w:bCs w:val="0"/>
          <w:i w:val="0"/>
          <w:sz w:val="22"/>
          <w:szCs w:val="22"/>
        </w:rPr>
        <w:t>04-RAD UREDA NAČELNIKA-</w:t>
      </w:r>
      <w:r w:rsidR="005D1D82" w:rsidRPr="00EB67A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33540" w:rsidRPr="00EB67AA">
        <w:rPr>
          <w:rFonts w:ascii="Arial" w:hAnsi="Arial" w:cs="Arial"/>
          <w:bCs w:val="0"/>
          <w:i w:val="0"/>
          <w:sz w:val="22"/>
          <w:szCs w:val="22"/>
        </w:rPr>
        <w:t>u</w:t>
      </w:r>
      <w:r w:rsidR="005D1D82" w:rsidRPr="00EB67A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33540" w:rsidRPr="00EB67AA">
        <w:rPr>
          <w:rFonts w:ascii="Arial" w:hAnsi="Arial" w:cs="Arial"/>
          <w:bCs w:val="0"/>
          <w:i w:val="0"/>
          <w:sz w:val="22"/>
          <w:szCs w:val="22"/>
        </w:rPr>
        <w:t xml:space="preserve">ovoj aktivnosti </w:t>
      </w:r>
      <w:r w:rsidR="00035FD3" w:rsidRPr="00EB67AA">
        <w:rPr>
          <w:rFonts w:ascii="Arial" w:hAnsi="Arial" w:cs="Arial"/>
          <w:bCs w:val="0"/>
          <w:i w:val="0"/>
          <w:sz w:val="22"/>
          <w:szCs w:val="22"/>
        </w:rPr>
        <w:t xml:space="preserve">evidentiraju se </w:t>
      </w:r>
      <w:r w:rsidR="00C36024" w:rsidRPr="00EB67AA">
        <w:rPr>
          <w:rFonts w:ascii="Arial" w:hAnsi="Arial" w:cs="Arial"/>
          <w:bCs w:val="0"/>
          <w:i w:val="0"/>
          <w:sz w:val="22"/>
          <w:szCs w:val="22"/>
        </w:rPr>
        <w:t>sredstva za isplatu plaće,</w:t>
      </w:r>
      <w:r w:rsidR="008558E7" w:rsidRPr="00EB67A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C36024" w:rsidRPr="00EB67AA">
        <w:rPr>
          <w:rFonts w:ascii="Arial" w:hAnsi="Arial" w:cs="Arial"/>
          <w:bCs w:val="0"/>
          <w:i w:val="0"/>
          <w:sz w:val="22"/>
          <w:szCs w:val="22"/>
        </w:rPr>
        <w:t>naknade,</w:t>
      </w:r>
      <w:r w:rsidR="005D1D82" w:rsidRPr="00EB67A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926B1A" w:rsidRPr="00EB67AA">
        <w:rPr>
          <w:rFonts w:ascii="Arial" w:hAnsi="Arial" w:cs="Arial"/>
          <w:bCs w:val="0"/>
          <w:i w:val="0"/>
          <w:sz w:val="22"/>
          <w:szCs w:val="22"/>
        </w:rPr>
        <w:t>službenih putovanja</w:t>
      </w:r>
      <w:r w:rsidR="00C36024" w:rsidRPr="00EB67AA">
        <w:rPr>
          <w:rFonts w:ascii="Arial" w:hAnsi="Arial" w:cs="Arial"/>
          <w:bCs w:val="0"/>
          <w:i w:val="0"/>
          <w:sz w:val="22"/>
          <w:szCs w:val="22"/>
        </w:rPr>
        <w:t xml:space="preserve"> i reprezentacije</w:t>
      </w:r>
      <w:r w:rsidR="00A049D3" w:rsidRPr="00EB67A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8F5F48" w:rsidRPr="00EB67A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ED2CC0" w:rsidRPr="00EB67AA">
        <w:rPr>
          <w:rFonts w:ascii="Arial" w:hAnsi="Arial" w:cs="Arial"/>
          <w:bCs w:val="0"/>
          <w:i w:val="0"/>
          <w:sz w:val="22"/>
          <w:szCs w:val="22"/>
        </w:rPr>
        <w:t>Općinskog načelnika</w:t>
      </w:r>
      <w:r w:rsidR="002852BC" w:rsidRPr="00EB67AA">
        <w:rPr>
          <w:rFonts w:ascii="Arial" w:hAnsi="Arial" w:cs="Arial"/>
          <w:bCs w:val="0"/>
          <w:i w:val="0"/>
          <w:sz w:val="22"/>
          <w:szCs w:val="22"/>
        </w:rPr>
        <w:t>.</w:t>
      </w:r>
      <w:r w:rsidR="007262CC" w:rsidRPr="00EB67AA">
        <w:rPr>
          <w:rFonts w:ascii="Arial" w:hAnsi="Arial" w:cs="Arial"/>
          <w:bCs w:val="0"/>
          <w:i w:val="0"/>
          <w:sz w:val="22"/>
          <w:szCs w:val="22"/>
        </w:rPr>
        <w:t xml:space="preserve"> Na službena putovanja utroš</w:t>
      </w:r>
      <w:r w:rsidR="006875E8" w:rsidRPr="00EB67AA">
        <w:rPr>
          <w:rFonts w:ascii="Arial" w:hAnsi="Arial" w:cs="Arial"/>
          <w:bCs w:val="0"/>
          <w:i w:val="0"/>
          <w:sz w:val="22"/>
          <w:szCs w:val="22"/>
        </w:rPr>
        <w:t>eno je</w:t>
      </w:r>
      <w:r w:rsidR="007262CC" w:rsidRPr="00EB67A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57AD3" w:rsidRPr="00EB67AA">
        <w:rPr>
          <w:rFonts w:ascii="Arial" w:hAnsi="Arial" w:cs="Arial"/>
          <w:bCs w:val="0"/>
          <w:i w:val="0"/>
          <w:sz w:val="22"/>
          <w:szCs w:val="22"/>
        </w:rPr>
        <w:t>3081,45</w:t>
      </w:r>
      <w:r w:rsidR="007262CC" w:rsidRPr="00EB67AA">
        <w:rPr>
          <w:rFonts w:ascii="Arial" w:hAnsi="Arial" w:cs="Arial"/>
          <w:bCs w:val="0"/>
          <w:i w:val="0"/>
          <w:sz w:val="22"/>
          <w:szCs w:val="22"/>
        </w:rPr>
        <w:t xml:space="preserve"> eura što se odnosi na brojne sastanke te su putni nalozi potkrijepljeni popratnom dokumentacijom i pozivnicama. Za reprezentaciju utrošeno je </w:t>
      </w:r>
      <w:r w:rsidR="00D57AD3" w:rsidRPr="00EB67AA">
        <w:rPr>
          <w:rFonts w:ascii="Arial" w:hAnsi="Arial" w:cs="Arial"/>
          <w:bCs w:val="0"/>
          <w:i w:val="0"/>
          <w:sz w:val="22"/>
          <w:szCs w:val="22"/>
        </w:rPr>
        <w:t>6579,12</w:t>
      </w:r>
      <w:r w:rsidR="007262CC" w:rsidRPr="00EB67AA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34075C" w:rsidRPr="00EB67AA">
        <w:rPr>
          <w:rFonts w:ascii="Arial" w:hAnsi="Arial" w:cs="Arial"/>
          <w:bCs w:val="0"/>
          <w:i w:val="0"/>
          <w:sz w:val="22"/>
          <w:szCs w:val="22"/>
        </w:rPr>
        <w:t xml:space="preserve"> 98,91</w:t>
      </w:r>
      <w:r w:rsidR="007262CC" w:rsidRPr="00EB67AA">
        <w:rPr>
          <w:rFonts w:ascii="Arial" w:hAnsi="Arial" w:cs="Arial"/>
          <w:bCs w:val="0"/>
          <w:i w:val="0"/>
          <w:sz w:val="22"/>
          <w:szCs w:val="22"/>
        </w:rPr>
        <w:t>% od planiranog, što se odnosi na radne sastanke</w:t>
      </w:r>
      <w:r w:rsidR="006875E8" w:rsidRPr="00EB67AA">
        <w:rPr>
          <w:rFonts w:ascii="Arial" w:hAnsi="Arial" w:cs="Arial"/>
          <w:bCs w:val="0"/>
          <w:i w:val="0"/>
          <w:sz w:val="22"/>
          <w:szCs w:val="22"/>
        </w:rPr>
        <w:t xml:space="preserve"> „MUKO“</w:t>
      </w:r>
      <w:r w:rsidR="007262CC" w:rsidRPr="00EB67AA">
        <w:rPr>
          <w:rFonts w:ascii="Arial" w:hAnsi="Arial" w:cs="Arial"/>
          <w:bCs w:val="0"/>
          <w:i w:val="0"/>
          <w:sz w:val="22"/>
          <w:szCs w:val="22"/>
        </w:rPr>
        <w:t xml:space="preserve"> vezano za</w:t>
      </w:r>
      <w:r w:rsidR="006875E8" w:rsidRPr="00EB67AA">
        <w:rPr>
          <w:rFonts w:ascii="Arial" w:hAnsi="Arial" w:cs="Arial"/>
          <w:bCs w:val="0"/>
          <w:i w:val="0"/>
          <w:sz w:val="22"/>
          <w:szCs w:val="22"/>
        </w:rPr>
        <w:t xml:space="preserve"> izgradnju mosta, proslavu 1.Maja,</w:t>
      </w:r>
      <w:r w:rsidR="00D57AD3" w:rsidRPr="00EB67AA">
        <w:rPr>
          <w:rFonts w:ascii="Arial" w:hAnsi="Arial" w:cs="Arial"/>
          <w:bCs w:val="0"/>
          <w:i w:val="0"/>
          <w:sz w:val="22"/>
          <w:szCs w:val="22"/>
        </w:rPr>
        <w:t xml:space="preserve"> održavanja „</w:t>
      </w:r>
      <w:proofErr w:type="spellStart"/>
      <w:r w:rsidR="00D57AD3" w:rsidRPr="00EB67AA">
        <w:rPr>
          <w:rFonts w:ascii="Arial" w:hAnsi="Arial" w:cs="Arial"/>
          <w:bCs w:val="0"/>
          <w:i w:val="0"/>
          <w:sz w:val="22"/>
          <w:szCs w:val="22"/>
        </w:rPr>
        <w:t>Fašenka</w:t>
      </w:r>
      <w:proofErr w:type="spellEnd"/>
      <w:r w:rsidR="00D57AD3" w:rsidRPr="00EB67AA">
        <w:rPr>
          <w:rFonts w:ascii="Arial" w:hAnsi="Arial" w:cs="Arial"/>
          <w:bCs w:val="0"/>
          <w:i w:val="0"/>
          <w:sz w:val="22"/>
          <w:szCs w:val="22"/>
        </w:rPr>
        <w:t>“, druženja sa umir</w:t>
      </w:r>
      <w:r w:rsidR="008050FA">
        <w:rPr>
          <w:rFonts w:ascii="Arial" w:hAnsi="Arial" w:cs="Arial"/>
          <w:bCs w:val="0"/>
          <w:i w:val="0"/>
          <w:sz w:val="22"/>
          <w:szCs w:val="22"/>
        </w:rPr>
        <w:t>o</w:t>
      </w:r>
      <w:r w:rsidR="00D57AD3" w:rsidRPr="00EB67AA">
        <w:rPr>
          <w:rFonts w:ascii="Arial" w:hAnsi="Arial" w:cs="Arial"/>
          <w:bCs w:val="0"/>
          <w:i w:val="0"/>
          <w:sz w:val="22"/>
          <w:szCs w:val="22"/>
        </w:rPr>
        <w:t xml:space="preserve">vljenicima, </w:t>
      </w:r>
      <w:r w:rsidR="006875E8" w:rsidRPr="00EB67AA">
        <w:rPr>
          <w:rFonts w:ascii="Arial" w:hAnsi="Arial" w:cs="Arial"/>
          <w:bCs w:val="0"/>
          <w:i w:val="0"/>
          <w:sz w:val="22"/>
          <w:szCs w:val="22"/>
        </w:rPr>
        <w:t>kupnj</w:t>
      </w:r>
      <w:r w:rsidR="009F6D03" w:rsidRPr="00EB67AA">
        <w:rPr>
          <w:rFonts w:ascii="Arial" w:hAnsi="Arial" w:cs="Arial"/>
          <w:bCs w:val="0"/>
          <w:i w:val="0"/>
          <w:sz w:val="22"/>
          <w:szCs w:val="22"/>
        </w:rPr>
        <w:t>u</w:t>
      </w:r>
      <w:r w:rsidR="006875E8" w:rsidRPr="00EB67AA">
        <w:rPr>
          <w:rFonts w:ascii="Arial" w:hAnsi="Arial" w:cs="Arial"/>
          <w:bCs w:val="0"/>
          <w:i w:val="0"/>
          <w:sz w:val="22"/>
          <w:szCs w:val="22"/>
        </w:rPr>
        <w:t xml:space="preserve"> darova za djecu pri posjetu dječjem vrtiću i osnovnoj školi</w:t>
      </w:r>
      <w:r w:rsidR="00D57AD3" w:rsidRPr="00EB67AA">
        <w:rPr>
          <w:rFonts w:ascii="Arial" w:hAnsi="Arial" w:cs="Arial"/>
          <w:bCs w:val="0"/>
          <w:i w:val="0"/>
          <w:sz w:val="22"/>
          <w:szCs w:val="22"/>
        </w:rPr>
        <w:t xml:space="preserve">, nagrađivanje mažoretkinja za ostvarene rezultate, </w:t>
      </w:r>
      <w:r w:rsidR="00720335" w:rsidRPr="00EB67AA">
        <w:rPr>
          <w:rFonts w:ascii="Arial" w:hAnsi="Arial" w:cs="Arial"/>
          <w:bCs w:val="0"/>
          <w:i w:val="0"/>
          <w:sz w:val="22"/>
          <w:szCs w:val="22"/>
        </w:rPr>
        <w:t xml:space="preserve">posjet starijim mještanima </w:t>
      </w:r>
      <w:proofErr w:type="spellStart"/>
      <w:r w:rsidR="00720335" w:rsidRPr="00EB67AA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="00720335" w:rsidRPr="00EB67AA">
        <w:rPr>
          <w:rFonts w:ascii="Arial" w:hAnsi="Arial" w:cs="Arial"/>
          <w:bCs w:val="0"/>
          <w:i w:val="0"/>
          <w:sz w:val="22"/>
          <w:szCs w:val="22"/>
        </w:rPr>
        <w:t xml:space="preserve"> za Božić.</w:t>
      </w:r>
    </w:p>
    <w:p w14:paraId="058068B6" w14:textId="77777777" w:rsidR="007A0AD6" w:rsidRPr="007A0AD6" w:rsidRDefault="00AA23C6" w:rsidP="00D57AD3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7A0AD6">
        <w:rPr>
          <w:rFonts w:ascii="Arial" w:hAnsi="Arial" w:cs="Arial"/>
          <w:bCs w:val="0"/>
          <w:i w:val="0"/>
          <w:sz w:val="22"/>
          <w:szCs w:val="22"/>
        </w:rPr>
        <w:t>A1001</w:t>
      </w:r>
      <w:r w:rsidR="00A80FE3" w:rsidRPr="007A0AD6">
        <w:rPr>
          <w:rFonts w:ascii="Arial" w:hAnsi="Arial" w:cs="Arial"/>
          <w:bCs w:val="0"/>
          <w:i w:val="0"/>
          <w:sz w:val="22"/>
          <w:szCs w:val="22"/>
        </w:rPr>
        <w:t>05-PROTOKOL I INFORMI</w:t>
      </w:r>
      <w:r w:rsidR="00871517" w:rsidRPr="007A0AD6">
        <w:rPr>
          <w:rFonts w:ascii="Arial" w:hAnsi="Arial" w:cs="Arial"/>
          <w:bCs w:val="0"/>
          <w:i w:val="0"/>
          <w:sz w:val="22"/>
          <w:szCs w:val="22"/>
        </w:rPr>
        <w:t>R</w:t>
      </w:r>
      <w:r w:rsidR="009706FC" w:rsidRPr="007A0AD6">
        <w:rPr>
          <w:rFonts w:ascii="Arial" w:hAnsi="Arial" w:cs="Arial"/>
          <w:bCs w:val="0"/>
          <w:i w:val="0"/>
          <w:sz w:val="22"/>
          <w:szCs w:val="22"/>
        </w:rPr>
        <w:t>ANJE-</w:t>
      </w:r>
      <w:r w:rsidR="002E5EEC" w:rsidRPr="007A0AD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9706FC" w:rsidRPr="007A0AD6">
        <w:rPr>
          <w:rFonts w:ascii="Arial" w:hAnsi="Arial" w:cs="Arial"/>
          <w:bCs w:val="0"/>
          <w:i w:val="0"/>
          <w:sz w:val="22"/>
          <w:szCs w:val="22"/>
        </w:rPr>
        <w:t xml:space="preserve">plan je realiziran </w:t>
      </w:r>
      <w:r w:rsidR="00307E76" w:rsidRPr="007A0AD6">
        <w:rPr>
          <w:rFonts w:ascii="Arial" w:hAnsi="Arial" w:cs="Arial"/>
          <w:bCs w:val="0"/>
          <w:i w:val="0"/>
          <w:sz w:val="22"/>
          <w:szCs w:val="22"/>
        </w:rPr>
        <w:t xml:space="preserve">s </w:t>
      </w:r>
      <w:r w:rsidR="007A0AD6" w:rsidRPr="007A0AD6">
        <w:rPr>
          <w:rFonts w:ascii="Arial" w:hAnsi="Arial" w:cs="Arial"/>
          <w:bCs w:val="0"/>
          <w:i w:val="0"/>
          <w:sz w:val="22"/>
          <w:szCs w:val="22"/>
        </w:rPr>
        <w:t>77,69</w:t>
      </w:r>
      <w:r w:rsidR="00A80FE3" w:rsidRPr="007A0AD6">
        <w:rPr>
          <w:rFonts w:ascii="Arial" w:hAnsi="Arial" w:cs="Arial"/>
          <w:bCs w:val="0"/>
          <w:i w:val="0"/>
          <w:sz w:val="22"/>
          <w:szCs w:val="22"/>
        </w:rPr>
        <w:t>%, a sredstva su utrošena na usluge promidžbe i inform</w:t>
      </w:r>
      <w:r w:rsidR="00A463CD" w:rsidRPr="007A0AD6">
        <w:rPr>
          <w:rFonts w:ascii="Arial" w:hAnsi="Arial" w:cs="Arial"/>
          <w:bCs w:val="0"/>
          <w:i w:val="0"/>
          <w:sz w:val="22"/>
          <w:szCs w:val="22"/>
        </w:rPr>
        <w:t>iranja</w:t>
      </w:r>
      <w:r w:rsidR="004F7BAC" w:rsidRPr="007A0AD6">
        <w:rPr>
          <w:rFonts w:ascii="Arial" w:hAnsi="Arial" w:cs="Arial"/>
          <w:bCs w:val="0"/>
          <w:i w:val="0"/>
          <w:sz w:val="22"/>
          <w:szCs w:val="22"/>
        </w:rPr>
        <w:t xml:space="preserve"> u iznosu od </w:t>
      </w:r>
      <w:r w:rsidR="007A0AD6" w:rsidRPr="007A0AD6">
        <w:rPr>
          <w:rFonts w:ascii="Arial" w:hAnsi="Arial" w:cs="Arial"/>
          <w:bCs w:val="0"/>
          <w:i w:val="0"/>
          <w:sz w:val="22"/>
          <w:szCs w:val="22"/>
        </w:rPr>
        <w:t>6.327,54</w:t>
      </w:r>
      <w:r w:rsidR="004F7BAC" w:rsidRPr="007A0AD6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7A0AD6" w:rsidRPr="007A0AD6">
        <w:rPr>
          <w:rFonts w:ascii="Arial" w:hAnsi="Arial" w:cs="Arial"/>
          <w:bCs w:val="0"/>
          <w:i w:val="0"/>
          <w:sz w:val="22"/>
          <w:szCs w:val="22"/>
        </w:rPr>
        <w:t xml:space="preserve"> sukladno sklopljenim ugovorima o usluzi informiranja.</w:t>
      </w:r>
    </w:p>
    <w:tbl>
      <w:tblPr>
        <w:tblW w:w="14543" w:type="dxa"/>
        <w:tblLook w:val="04A0" w:firstRow="1" w:lastRow="0" w:firstColumn="1" w:lastColumn="0" w:noHBand="0" w:noVBand="1"/>
      </w:tblPr>
      <w:tblGrid>
        <w:gridCol w:w="8329"/>
        <w:gridCol w:w="6214"/>
      </w:tblGrid>
      <w:tr w:rsidR="007A0AD6" w:rsidRPr="007A0AD6" w14:paraId="729BDA20" w14:textId="77777777" w:rsidTr="007A0AD6">
        <w:trPr>
          <w:trHeight w:val="157"/>
        </w:trPr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CBEF" w14:textId="77777777" w:rsidR="007A0AD6" w:rsidRPr="007A0AD6" w:rsidRDefault="007A0AD6" w:rsidP="007A0A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 w:rsidRPr="007A0AD6">
              <w:rPr>
                <w:rFonts w:ascii="Calibri" w:hAnsi="Calibri" w:cs="Calibri"/>
                <w:b/>
                <w:bCs/>
                <w:sz w:val="20"/>
              </w:rPr>
              <w:t>USLUGE PROMIDŽBE I INFORMIRANJA</w:t>
            </w: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640C" w14:textId="77777777" w:rsidR="007A0AD6" w:rsidRPr="007A0AD6" w:rsidRDefault="007A0AD6" w:rsidP="007A0A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 w:rsidRPr="007A0AD6">
              <w:rPr>
                <w:rFonts w:ascii="Calibri" w:hAnsi="Calibri" w:cs="Calibri"/>
                <w:b/>
                <w:bCs/>
                <w:sz w:val="20"/>
              </w:rPr>
              <w:t xml:space="preserve">IZNOS </w:t>
            </w:r>
          </w:p>
        </w:tc>
      </w:tr>
      <w:tr w:rsidR="007A0AD6" w:rsidRPr="007A0AD6" w14:paraId="07299F8F" w14:textId="77777777" w:rsidTr="007A0AD6">
        <w:trPr>
          <w:trHeight w:val="157"/>
        </w:trPr>
        <w:tc>
          <w:tcPr>
            <w:tcW w:w="8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FF8D" w14:textId="77777777" w:rsidR="007A0AD6" w:rsidRPr="007A0AD6" w:rsidRDefault="007A0AD6" w:rsidP="007A0A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  <w:r w:rsidRPr="007A0AD6">
              <w:rPr>
                <w:rFonts w:ascii="Calibri" w:hAnsi="Calibri" w:cs="Calibri"/>
                <w:sz w:val="20"/>
              </w:rPr>
              <w:t>LIST MEĐIMURJE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9CDD" w14:textId="51BA8152" w:rsidR="007A0AD6" w:rsidRPr="007A0AD6" w:rsidRDefault="007A0AD6" w:rsidP="007A0A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7A0AD6">
              <w:rPr>
                <w:rFonts w:ascii="Calibri" w:hAnsi="Calibri" w:cs="Calibri"/>
                <w:sz w:val="20"/>
              </w:rPr>
              <w:t>2.500,00 €</w:t>
            </w:r>
          </w:p>
        </w:tc>
      </w:tr>
      <w:tr w:rsidR="007A0AD6" w:rsidRPr="007A0AD6" w14:paraId="7F6753DA" w14:textId="77777777" w:rsidTr="007A0AD6">
        <w:trPr>
          <w:trHeight w:val="157"/>
        </w:trPr>
        <w:tc>
          <w:tcPr>
            <w:tcW w:w="8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D92F" w14:textId="77777777" w:rsidR="007A0AD6" w:rsidRPr="007A0AD6" w:rsidRDefault="007A0AD6" w:rsidP="007A0A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  <w:r w:rsidRPr="007A0AD6">
              <w:rPr>
                <w:rFonts w:ascii="Calibri" w:hAnsi="Calibri" w:cs="Calibri"/>
                <w:sz w:val="20"/>
              </w:rPr>
              <w:t>REGIONALNI TJEDNIK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CEAC" w14:textId="4BEDFD99" w:rsidR="007A0AD6" w:rsidRPr="007A0AD6" w:rsidRDefault="007A0AD6" w:rsidP="007A0A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7A0AD6">
              <w:rPr>
                <w:rFonts w:ascii="Calibri" w:hAnsi="Calibri" w:cs="Calibri"/>
                <w:sz w:val="20"/>
              </w:rPr>
              <w:t>1.252,54 €</w:t>
            </w:r>
          </w:p>
        </w:tc>
      </w:tr>
      <w:tr w:rsidR="007A0AD6" w:rsidRPr="007A0AD6" w14:paraId="26A6F209" w14:textId="77777777" w:rsidTr="007A0AD6">
        <w:trPr>
          <w:trHeight w:val="157"/>
        </w:trPr>
        <w:tc>
          <w:tcPr>
            <w:tcW w:w="8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DB51" w14:textId="77777777" w:rsidR="007A0AD6" w:rsidRPr="007A0AD6" w:rsidRDefault="007A0AD6" w:rsidP="007A0A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  <w:r w:rsidRPr="007A0AD6">
              <w:rPr>
                <w:rFonts w:ascii="Calibri" w:hAnsi="Calibri" w:cs="Calibri"/>
                <w:sz w:val="20"/>
              </w:rPr>
              <w:t>MEDIA NOVINE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80E1" w14:textId="5AC6B6DB" w:rsidR="007A0AD6" w:rsidRPr="007A0AD6" w:rsidRDefault="007A0AD6" w:rsidP="007A0A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7A0AD6">
              <w:rPr>
                <w:rFonts w:ascii="Calibri" w:hAnsi="Calibri" w:cs="Calibri"/>
                <w:sz w:val="20"/>
              </w:rPr>
              <w:t>1.012,50 €</w:t>
            </w:r>
          </w:p>
        </w:tc>
      </w:tr>
      <w:tr w:rsidR="007A0AD6" w:rsidRPr="007A0AD6" w14:paraId="1F618A50" w14:textId="77777777" w:rsidTr="007A0AD6">
        <w:trPr>
          <w:trHeight w:val="157"/>
        </w:trPr>
        <w:tc>
          <w:tcPr>
            <w:tcW w:w="8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02E2" w14:textId="77777777" w:rsidR="007A0AD6" w:rsidRPr="007A0AD6" w:rsidRDefault="007A0AD6" w:rsidP="007A0A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  <w:r w:rsidRPr="007A0AD6">
              <w:rPr>
                <w:rFonts w:ascii="Calibri" w:hAnsi="Calibri" w:cs="Calibri"/>
                <w:sz w:val="20"/>
              </w:rPr>
              <w:t>TR MEDIA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859C" w14:textId="0610A463" w:rsidR="007A0AD6" w:rsidRPr="007A0AD6" w:rsidRDefault="007A0AD6" w:rsidP="007A0A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</w:rPr>
            </w:pPr>
            <w:r w:rsidRPr="007A0AD6">
              <w:rPr>
                <w:rFonts w:ascii="Calibri" w:hAnsi="Calibri" w:cs="Calibri"/>
                <w:sz w:val="20"/>
              </w:rPr>
              <w:t>1.562,50 €</w:t>
            </w:r>
          </w:p>
        </w:tc>
      </w:tr>
      <w:tr w:rsidR="007A0AD6" w:rsidRPr="007A0AD6" w14:paraId="144749FE" w14:textId="77777777" w:rsidTr="007A0AD6">
        <w:trPr>
          <w:trHeight w:val="167"/>
        </w:trPr>
        <w:tc>
          <w:tcPr>
            <w:tcW w:w="8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F454" w14:textId="77777777" w:rsidR="007A0AD6" w:rsidRPr="007A0AD6" w:rsidRDefault="007A0AD6" w:rsidP="007A0AD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12F7B" w14:textId="71C4934A" w:rsidR="007A0AD6" w:rsidRPr="007A0AD6" w:rsidRDefault="007A0AD6" w:rsidP="007A0A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 w:rsidRPr="007A0AD6">
              <w:rPr>
                <w:rFonts w:ascii="Calibri" w:hAnsi="Calibri" w:cs="Calibri"/>
                <w:b/>
                <w:bCs/>
                <w:sz w:val="20"/>
              </w:rPr>
              <w:t>6.327,54 €</w:t>
            </w:r>
          </w:p>
        </w:tc>
      </w:tr>
    </w:tbl>
    <w:p w14:paraId="7C48DCDA" w14:textId="77777777" w:rsidR="009C12DC" w:rsidRDefault="009C12DC" w:rsidP="00D57AD3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18DA1F4A" w14:textId="3653E4C8" w:rsidR="00A80FE3" w:rsidRPr="00D64181" w:rsidRDefault="00E33CBD" w:rsidP="00D57AD3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  <w:r w:rsidRPr="00154605">
        <w:rPr>
          <w:rFonts w:ascii="Arial" w:hAnsi="Arial" w:cs="Arial"/>
          <w:bCs w:val="0"/>
          <w:i w:val="0"/>
          <w:sz w:val="22"/>
          <w:szCs w:val="22"/>
        </w:rPr>
        <w:t>Troš</w:t>
      </w:r>
      <w:r w:rsidR="00154605">
        <w:rPr>
          <w:rFonts w:ascii="Arial" w:hAnsi="Arial" w:cs="Arial"/>
          <w:bCs w:val="0"/>
          <w:i w:val="0"/>
          <w:sz w:val="22"/>
          <w:szCs w:val="22"/>
        </w:rPr>
        <w:t xml:space="preserve">ak </w:t>
      </w:r>
      <w:r w:rsidR="00A80FE3" w:rsidRPr="00154605">
        <w:rPr>
          <w:rFonts w:ascii="Arial" w:hAnsi="Arial" w:cs="Arial"/>
          <w:bCs w:val="0"/>
          <w:i w:val="0"/>
          <w:sz w:val="22"/>
          <w:szCs w:val="22"/>
        </w:rPr>
        <w:t>Ug</w:t>
      </w:r>
      <w:r w:rsidR="00471521" w:rsidRPr="00154605">
        <w:rPr>
          <w:rFonts w:ascii="Arial" w:hAnsi="Arial" w:cs="Arial"/>
          <w:bCs w:val="0"/>
          <w:i w:val="0"/>
          <w:sz w:val="22"/>
          <w:szCs w:val="22"/>
        </w:rPr>
        <w:t>ovor</w:t>
      </w:r>
      <w:r w:rsidR="00773F01" w:rsidRPr="00154605">
        <w:rPr>
          <w:rFonts w:ascii="Arial" w:hAnsi="Arial" w:cs="Arial"/>
          <w:bCs w:val="0"/>
          <w:i w:val="0"/>
          <w:sz w:val="22"/>
          <w:szCs w:val="22"/>
        </w:rPr>
        <w:t>a</w:t>
      </w:r>
      <w:r w:rsidR="00471521" w:rsidRPr="00154605">
        <w:rPr>
          <w:rFonts w:ascii="Arial" w:hAnsi="Arial" w:cs="Arial"/>
          <w:bCs w:val="0"/>
          <w:i w:val="0"/>
          <w:sz w:val="22"/>
          <w:szCs w:val="22"/>
        </w:rPr>
        <w:t xml:space="preserve"> o djelu </w:t>
      </w:r>
      <w:r w:rsidR="00773F01" w:rsidRPr="00154605">
        <w:rPr>
          <w:rFonts w:ascii="Arial" w:hAnsi="Arial" w:cs="Arial"/>
          <w:bCs w:val="0"/>
          <w:i w:val="0"/>
          <w:sz w:val="22"/>
          <w:szCs w:val="22"/>
        </w:rPr>
        <w:t xml:space="preserve">odnosi se na </w:t>
      </w:r>
      <w:r w:rsidR="00471521" w:rsidRPr="00154605">
        <w:rPr>
          <w:rFonts w:ascii="Arial" w:hAnsi="Arial" w:cs="Arial"/>
          <w:bCs w:val="0"/>
          <w:i w:val="0"/>
          <w:sz w:val="22"/>
          <w:szCs w:val="22"/>
        </w:rPr>
        <w:t>„</w:t>
      </w:r>
      <w:proofErr w:type="spellStart"/>
      <w:r w:rsidR="00471521" w:rsidRPr="00154605">
        <w:rPr>
          <w:rFonts w:ascii="Arial" w:hAnsi="Arial" w:cs="Arial"/>
          <w:bCs w:val="0"/>
          <w:i w:val="0"/>
          <w:sz w:val="22"/>
          <w:szCs w:val="22"/>
        </w:rPr>
        <w:t>Kot</w:t>
      </w:r>
      <w:r w:rsidR="000A5ADB" w:rsidRPr="00154605">
        <w:rPr>
          <w:rFonts w:ascii="Arial" w:hAnsi="Arial" w:cs="Arial"/>
          <w:bCs w:val="0"/>
          <w:i w:val="0"/>
          <w:sz w:val="22"/>
          <w:szCs w:val="22"/>
        </w:rPr>
        <w:t>oripski</w:t>
      </w:r>
      <w:proofErr w:type="spellEnd"/>
      <w:r w:rsidR="000A5ADB" w:rsidRPr="00154605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471521" w:rsidRPr="00154605">
        <w:rPr>
          <w:rFonts w:ascii="Arial" w:hAnsi="Arial" w:cs="Arial"/>
          <w:bCs w:val="0"/>
          <w:i w:val="0"/>
          <w:sz w:val="22"/>
          <w:szCs w:val="22"/>
        </w:rPr>
        <w:t>vjesnik“</w:t>
      </w:r>
      <w:r w:rsidR="00773F01" w:rsidRPr="00154605">
        <w:rPr>
          <w:rFonts w:ascii="Arial" w:hAnsi="Arial" w:cs="Arial"/>
          <w:bCs w:val="0"/>
          <w:i w:val="0"/>
          <w:sz w:val="22"/>
          <w:szCs w:val="22"/>
        </w:rPr>
        <w:t xml:space="preserve"> te</w:t>
      </w:r>
      <w:r w:rsidR="00321DFF" w:rsidRPr="00154605">
        <w:rPr>
          <w:rFonts w:ascii="Arial" w:hAnsi="Arial" w:cs="Arial"/>
          <w:bCs w:val="0"/>
          <w:i w:val="0"/>
          <w:sz w:val="22"/>
          <w:szCs w:val="22"/>
        </w:rPr>
        <w:t xml:space="preserve"> je utrošeno </w:t>
      </w:r>
      <w:r w:rsidR="00773F01" w:rsidRPr="00154605">
        <w:rPr>
          <w:rFonts w:ascii="Arial" w:hAnsi="Arial" w:cs="Arial"/>
          <w:bCs w:val="0"/>
          <w:i w:val="0"/>
          <w:sz w:val="22"/>
          <w:szCs w:val="22"/>
        </w:rPr>
        <w:t>3</w:t>
      </w:r>
      <w:r w:rsidR="00154605">
        <w:rPr>
          <w:rFonts w:ascii="Arial" w:hAnsi="Arial" w:cs="Arial"/>
          <w:bCs w:val="0"/>
          <w:i w:val="0"/>
          <w:sz w:val="22"/>
          <w:szCs w:val="22"/>
        </w:rPr>
        <w:t>.</w:t>
      </w:r>
      <w:r w:rsidR="00773F01" w:rsidRPr="00154605">
        <w:rPr>
          <w:rFonts w:ascii="Arial" w:hAnsi="Arial" w:cs="Arial"/>
          <w:bCs w:val="0"/>
          <w:i w:val="0"/>
          <w:sz w:val="22"/>
          <w:szCs w:val="22"/>
        </w:rPr>
        <w:t>142,87</w:t>
      </w:r>
      <w:r w:rsidR="00321DFF" w:rsidRPr="00154605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773F01" w:rsidRPr="00154605">
        <w:rPr>
          <w:rFonts w:ascii="Arial" w:hAnsi="Arial" w:cs="Arial"/>
          <w:bCs w:val="0"/>
          <w:i w:val="0"/>
          <w:sz w:val="22"/>
          <w:szCs w:val="22"/>
        </w:rPr>
        <w:t xml:space="preserve"> i rashod je veći u odnosu na 2023. godinu radi priključenja još jednog člana</w:t>
      </w:r>
      <w:r w:rsidR="00154605">
        <w:rPr>
          <w:rFonts w:ascii="Arial" w:hAnsi="Arial" w:cs="Arial"/>
          <w:bCs w:val="0"/>
          <w:i w:val="0"/>
          <w:sz w:val="22"/>
          <w:szCs w:val="22"/>
        </w:rPr>
        <w:t>.</w:t>
      </w:r>
      <w:r w:rsidR="007A21B7">
        <w:rPr>
          <w:rFonts w:ascii="Arial" w:hAnsi="Arial" w:cs="Arial"/>
          <w:bCs w:val="0"/>
          <w:i w:val="0"/>
          <w:sz w:val="22"/>
          <w:szCs w:val="22"/>
        </w:rPr>
        <w:t xml:space="preserve"> Tiskarske usluge odnose </w:t>
      </w:r>
      <w:r w:rsidR="007A21B7" w:rsidRPr="007A21B7">
        <w:rPr>
          <w:rFonts w:ascii="Arial" w:hAnsi="Arial" w:cs="Arial"/>
          <w:bCs w:val="0"/>
          <w:i w:val="0"/>
          <w:sz w:val="22"/>
          <w:szCs w:val="22"/>
        </w:rPr>
        <w:t xml:space="preserve">se za </w:t>
      </w:r>
      <w:r w:rsidR="000A5ADB" w:rsidRPr="007A21B7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4C6261" w:rsidRPr="007A21B7">
        <w:rPr>
          <w:rFonts w:ascii="Arial" w:hAnsi="Arial" w:cs="Arial"/>
          <w:bCs w:val="0"/>
          <w:i w:val="0"/>
          <w:sz w:val="22"/>
          <w:szCs w:val="22"/>
        </w:rPr>
        <w:t>t</w:t>
      </w:r>
      <w:r w:rsidR="001E7F90" w:rsidRPr="007A21B7">
        <w:rPr>
          <w:rFonts w:ascii="Arial" w:hAnsi="Arial" w:cs="Arial"/>
          <w:bCs w:val="0"/>
          <w:i w:val="0"/>
          <w:sz w:val="22"/>
          <w:szCs w:val="22"/>
        </w:rPr>
        <w:t>isak „</w:t>
      </w:r>
      <w:proofErr w:type="spellStart"/>
      <w:r w:rsidR="001E7F90" w:rsidRPr="007A21B7">
        <w:rPr>
          <w:rFonts w:ascii="Arial" w:hAnsi="Arial" w:cs="Arial"/>
          <w:bCs w:val="0"/>
          <w:i w:val="0"/>
          <w:sz w:val="22"/>
          <w:szCs w:val="22"/>
        </w:rPr>
        <w:t>Kotoripskog</w:t>
      </w:r>
      <w:proofErr w:type="spellEnd"/>
      <w:r w:rsidR="001E7F90" w:rsidRPr="007A21B7">
        <w:rPr>
          <w:rFonts w:ascii="Arial" w:hAnsi="Arial" w:cs="Arial"/>
          <w:bCs w:val="0"/>
          <w:i w:val="0"/>
          <w:sz w:val="22"/>
          <w:szCs w:val="22"/>
        </w:rPr>
        <w:t xml:space="preserve"> vjesnika“</w:t>
      </w:r>
      <w:r w:rsidR="007A21B7" w:rsidRPr="007A21B7">
        <w:rPr>
          <w:rFonts w:ascii="Arial" w:hAnsi="Arial" w:cs="Arial"/>
          <w:bCs w:val="0"/>
          <w:i w:val="0"/>
          <w:sz w:val="22"/>
          <w:szCs w:val="22"/>
        </w:rPr>
        <w:t xml:space="preserve"> tisak i uvez glavne knjige te štampu uplatnica komunalne naknade.</w:t>
      </w:r>
    </w:p>
    <w:p w14:paraId="59AEF3A5" w14:textId="33D3FFBE" w:rsidR="00B968DC" w:rsidRPr="003702DD" w:rsidRDefault="00B968DC" w:rsidP="00D57AD3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4E21B8">
        <w:rPr>
          <w:rFonts w:ascii="Arial" w:hAnsi="Arial" w:cs="Arial"/>
          <w:bCs w:val="0"/>
          <w:i w:val="0"/>
          <w:sz w:val="22"/>
          <w:szCs w:val="22"/>
        </w:rPr>
        <w:t xml:space="preserve">A100106- ORGANIZACIJA PROSLAVE DANI KOTORIBE- ukupni trošak proslave „Dani </w:t>
      </w:r>
      <w:proofErr w:type="spellStart"/>
      <w:r w:rsidRPr="004E21B8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Pr="004E21B8">
        <w:rPr>
          <w:rFonts w:ascii="Arial" w:hAnsi="Arial" w:cs="Arial"/>
          <w:bCs w:val="0"/>
          <w:i w:val="0"/>
          <w:sz w:val="22"/>
          <w:szCs w:val="22"/>
        </w:rPr>
        <w:t xml:space="preserve">“ je </w:t>
      </w:r>
      <w:r w:rsidR="002D51DA" w:rsidRPr="004E21B8">
        <w:rPr>
          <w:rFonts w:ascii="Arial" w:hAnsi="Arial" w:cs="Arial"/>
          <w:bCs w:val="0"/>
          <w:i w:val="0"/>
          <w:sz w:val="22"/>
          <w:szCs w:val="22"/>
        </w:rPr>
        <w:t>28.</w:t>
      </w:r>
      <w:r w:rsidR="0047455A">
        <w:rPr>
          <w:rFonts w:ascii="Arial" w:hAnsi="Arial" w:cs="Arial"/>
          <w:bCs w:val="0"/>
          <w:i w:val="0"/>
          <w:sz w:val="22"/>
          <w:szCs w:val="22"/>
        </w:rPr>
        <w:t>675,20</w:t>
      </w:r>
      <w:r w:rsidRPr="004E21B8">
        <w:rPr>
          <w:rFonts w:ascii="Arial" w:hAnsi="Arial" w:cs="Arial"/>
          <w:bCs w:val="0"/>
          <w:i w:val="0"/>
          <w:sz w:val="22"/>
          <w:szCs w:val="22"/>
        </w:rPr>
        <w:t xml:space="preserve"> eura što uključuje organizaciju</w:t>
      </w:r>
      <w:r w:rsidR="005A321F">
        <w:rPr>
          <w:rFonts w:ascii="Arial" w:hAnsi="Arial" w:cs="Arial"/>
          <w:bCs w:val="0"/>
          <w:i w:val="0"/>
          <w:sz w:val="22"/>
          <w:szCs w:val="22"/>
        </w:rPr>
        <w:t>, reprezentaciju</w:t>
      </w:r>
      <w:r w:rsidR="0047455A">
        <w:rPr>
          <w:rFonts w:ascii="Arial" w:hAnsi="Arial" w:cs="Arial"/>
          <w:bCs w:val="0"/>
          <w:i w:val="0"/>
          <w:sz w:val="22"/>
          <w:szCs w:val="22"/>
        </w:rPr>
        <w:t>, ugovore o dijelu i ostale nespomenute rashode. Organizacija</w:t>
      </w:r>
      <w:r w:rsidR="004F3D79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4E21B8">
        <w:rPr>
          <w:rFonts w:ascii="Arial" w:hAnsi="Arial" w:cs="Arial"/>
          <w:bCs w:val="0"/>
          <w:i w:val="0"/>
          <w:sz w:val="22"/>
          <w:szCs w:val="22"/>
        </w:rPr>
        <w:t>temeljem ugovora</w:t>
      </w:r>
      <w:r w:rsidR="00E0490B" w:rsidRPr="004E21B8">
        <w:rPr>
          <w:rFonts w:ascii="Arial" w:hAnsi="Arial" w:cs="Arial"/>
          <w:bCs w:val="0"/>
          <w:i w:val="0"/>
          <w:sz w:val="22"/>
          <w:szCs w:val="22"/>
        </w:rPr>
        <w:t xml:space="preserve"> sa tvrtkom Mega event</w:t>
      </w:r>
      <w:r w:rsidR="002D51DA" w:rsidRPr="004E21B8">
        <w:rPr>
          <w:rFonts w:ascii="Arial" w:hAnsi="Arial" w:cs="Arial"/>
          <w:bCs w:val="0"/>
          <w:i w:val="0"/>
          <w:sz w:val="22"/>
          <w:szCs w:val="22"/>
        </w:rPr>
        <w:t>i</w:t>
      </w:r>
      <w:r w:rsidR="00E0490B" w:rsidRPr="004E21B8">
        <w:rPr>
          <w:rFonts w:ascii="Arial" w:hAnsi="Arial" w:cs="Arial"/>
          <w:bCs w:val="0"/>
          <w:i w:val="0"/>
          <w:sz w:val="22"/>
          <w:szCs w:val="22"/>
        </w:rPr>
        <w:t xml:space="preserve"> d.o.o. iz Virovitice</w:t>
      </w:r>
      <w:r w:rsidRPr="004E21B8">
        <w:rPr>
          <w:rFonts w:ascii="Arial" w:hAnsi="Arial" w:cs="Arial"/>
          <w:bCs w:val="0"/>
          <w:i w:val="0"/>
          <w:sz w:val="22"/>
          <w:szCs w:val="22"/>
        </w:rPr>
        <w:t xml:space="preserve"> u iznosu od </w:t>
      </w:r>
      <w:r w:rsidR="00EB7195">
        <w:rPr>
          <w:rFonts w:ascii="Arial" w:hAnsi="Arial" w:cs="Arial"/>
          <w:bCs w:val="0"/>
          <w:i w:val="0"/>
          <w:sz w:val="22"/>
          <w:szCs w:val="22"/>
        </w:rPr>
        <w:t>13.425,00</w:t>
      </w:r>
      <w:r w:rsidRPr="004E21B8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4F3D79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4E21B8">
        <w:rPr>
          <w:rFonts w:ascii="Arial" w:hAnsi="Arial" w:cs="Arial"/>
          <w:bCs w:val="0"/>
          <w:i w:val="0"/>
          <w:sz w:val="22"/>
          <w:szCs w:val="22"/>
        </w:rPr>
        <w:t xml:space="preserve">(uključuje </w:t>
      </w:r>
      <w:r w:rsidR="004F3D79">
        <w:rPr>
          <w:rFonts w:ascii="Arial" w:hAnsi="Arial" w:cs="Arial"/>
          <w:bCs w:val="0"/>
          <w:i w:val="0"/>
          <w:sz w:val="22"/>
          <w:szCs w:val="22"/>
        </w:rPr>
        <w:t xml:space="preserve">troškove </w:t>
      </w:r>
      <w:r w:rsidRPr="004E21B8">
        <w:rPr>
          <w:rFonts w:ascii="Arial" w:hAnsi="Arial" w:cs="Arial"/>
          <w:bCs w:val="0"/>
          <w:i w:val="0"/>
          <w:sz w:val="22"/>
          <w:szCs w:val="22"/>
        </w:rPr>
        <w:t>izvođač</w:t>
      </w:r>
      <w:r w:rsidR="004F3D79">
        <w:rPr>
          <w:rFonts w:ascii="Arial" w:hAnsi="Arial" w:cs="Arial"/>
          <w:bCs w:val="0"/>
          <w:i w:val="0"/>
          <w:sz w:val="22"/>
          <w:szCs w:val="22"/>
        </w:rPr>
        <w:t>a</w:t>
      </w:r>
      <w:r w:rsidRPr="004E21B8">
        <w:rPr>
          <w:rFonts w:ascii="Arial" w:hAnsi="Arial" w:cs="Arial"/>
          <w:bCs w:val="0"/>
          <w:i w:val="0"/>
          <w:sz w:val="22"/>
          <w:szCs w:val="22"/>
        </w:rPr>
        <w:t xml:space="preserve">, najam pozornice, razglas, najam zaštitarske tvrtke, najam </w:t>
      </w:r>
      <w:proofErr w:type="spellStart"/>
      <w:r w:rsidRPr="004E21B8">
        <w:rPr>
          <w:rFonts w:ascii="Arial" w:hAnsi="Arial" w:cs="Arial"/>
          <w:bCs w:val="0"/>
          <w:i w:val="0"/>
          <w:sz w:val="22"/>
          <w:szCs w:val="22"/>
        </w:rPr>
        <w:t>wc</w:t>
      </w:r>
      <w:proofErr w:type="spellEnd"/>
      <w:r w:rsidRPr="004E21B8">
        <w:rPr>
          <w:rFonts w:ascii="Arial" w:hAnsi="Arial" w:cs="Arial"/>
          <w:bCs w:val="0"/>
          <w:i w:val="0"/>
          <w:sz w:val="22"/>
          <w:szCs w:val="22"/>
        </w:rPr>
        <w:t xml:space="preserve"> kabina, najam šatora)</w:t>
      </w:r>
      <w:r w:rsidR="00E0490B" w:rsidRPr="004E21B8">
        <w:rPr>
          <w:rFonts w:ascii="Arial" w:hAnsi="Arial" w:cs="Arial"/>
          <w:bCs w:val="0"/>
          <w:i w:val="0"/>
          <w:sz w:val="22"/>
          <w:szCs w:val="22"/>
        </w:rPr>
        <w:t>.</w:t>
      </w:r>
      <w:r w:rsidR="004F3D79">
        <w:rPr>
          <w:rFonts w:ascii="Arial" w:hAnsi="Arial" w:cs="Arial"/>
          <w:bCs w:val="0"/>
          <w:i w:val="0"/>
          <w:sz w:val="22"/>
          <w:szCs w:val="22"/>
        </w:rPr>
        <w:t xml:space="preserve"> Ostali troškovi organizacije Dana </w:t>
      </w:r>
      <w:proofErr w:type="spellStart"/>
      <w:r w:rsidR="004F3D79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="004F3D79">
        <w:rPr>
          <w:rFonts w:ascii="Arial" w:hAnsi="Arial" w:cs="Arial"/>
          <w:bCs w:val="0"/>
          <w:i w:val="0"/>
          <w:sz w:val="22"/>
          <w:szCs w:val="22"/>
        </w:rPr>
        <w:t xml:space="preserve"> odnose se na predstavu „ Ćiro“  koja je održana u Domu kulture od strane tvrtke </w:t>
      </w:r>
      <w:proofErr w:type="spellStart"/>
      <w:r w:rsidR="004F3D79">
        <w:rPr>
          <w:rFonts w:ascii="Arial" w:hAnsi="Arial" w:cs="Arial"/>
          <w:bCs w:val="0"/>
          <w:i w:val="0"/>
          <w:sz w:val="22"/>
          <w:szCs w:val="22"/>
        </w:rPr>
        <w:t>Ardiletta</w:t>
      </w:r>
      <w:proofErr w:type="spellEnd"/>
      <w:r w:rsidR="004F3D79">
        <w:rPr>
          <w:rFonts w:ascii="Arial" w:hAnsi="Arial" w:cs="Arial"/>
          <w:bCs w:val="0"/>
          <w:i w:val="0"/>
          <w:sz w:val="22"/>
          <w:szCs w:val="22"/>
        </w:rPr>
        <w:t xml:space="preserve"> obrt za usluge </w:t>
      </w:r>
      <w:proofErr w:type="spellStart"/>
      <w:r w:rsidR="004F3D79">
        <w:rPr>
          <w:rFonts w:ascii="Arial" w:hAnsi="Arial" w:cs="Arial"/>
          <w:bCs w:val="0"/>
          <w:i w:val="0"/>
          <w:sz w:val="22"/>
          <w:szCs w:val="22"/>
        </w:rPr>
        <w:t>vl</w:t>
      </w:r>
      <w:proofErr w:type="spellEnd"/>
      <w:r w:rsidR="004F3D79">
        <w:rPr>
          <w:rFonts w:ascii="Arial" w:hAnsi="Arial" w:cs="Arial"/>
          <w:bCs w:val="0"/>
          <w:i w:val="0"/>
          <w:sz w:val="22"/>
          <w:szCs w:val="22"/>
        </w:rPr>
        <w:t>. Tarik Filipović u iznosu od 2.562,50 eura te je bilo potrebno osigurati ozvučenje izvođača u trošku od 500,00 eura</w:t>
      </w:r>
      <w:r w:rsidR="0047455A">
        <w:rPr>
          <w:rFonts w:ascii="Arial" w:hAnsi="Arial" w:cs="Arial"/>
          <w:bCs w:val="0"/>
          <w:i w:val="0"/>
          <w:sz w:val="22"/>
          <w:szCs w:val="22"/>
        </w:rPr>
        <w:t>.</w:t>
      </w:r>
      <w:r w:rsidR="00C913B8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47455A">
        <w:rPr>
          <w:rFonts w:ascii="Arial" w:hAnsi="Arial" w:cs="Arial"/>
          <w:bCs w:val="0"/>
          <w:i w:val="0"/>
          <w:sz w:val="22"/>
          <w:szCs w:val="22"/>
        </w:rPr>
        <w:t>T</w:t>
      </w:r>
      <w:r w:rsidR="004F3D79">
        <w:rPr>
          <w:rFonts w:ascii="Arial" w:hAnsi="Arial" w:cs="Arial"/>
          <w:bCs w:val="0"/>
          <w:i w:val="0"/>
          <w:sz w:val="22"/>
          <w:szCs w:val="22"/>
        </w:rPr>
        <w:t xml:space="preserve">rošak benda Dobre vibracije i benda </w:t>
      </w:r>
      <w:proofErr w:type="spellStart"/>
      <w:r w:rsidR="004F3D79">
        <w:rPr>
          <w:rFonts w:ascii="Arial" w:hAnsi="Arial" w:cs="Arial"/>
          <w:bCs w:val="0"/>
          <w:i w:val="0"/>
          <w:sz w:val="22"/>
          <w:szCs w:val="22"/>
        </w:rPr>
        <w:t>Frikovi</w:t>
      </w:r>
      <w:proofErr w:type="spellEnd"/>
      <w:r w:rsidR="004F3D79">
        <w:rPr>
          <w:rFonts w:ascii="Arial" w:hAnsi="Arial" w:cs="Arial"/>
          <w:bCs w:val="0"/>
          <w:i w:val="0"/>
          <w:sz w:val="22"/>
          <w:szCs w:val="22"/>
        </w:rPr>
        <w:t xml:space="preserve"> u iznosu od 4.271,29 eura</w:t>
      </w:r>
      <w:r w:rsidR="0047455A">
        <w:rPr>
          <w:rFonts w:ascii="Arial" w:hAnsi="Arial" w:cs="Arial"/>
          <w:bCs w:val="0"/>
          <w:i w:val="0"/>
          <w:sz w:val="22"/>
          <w:szCs w:val="22"/>
        </w:rPr>
        <w:t xml:space="preserve"> stoga je ukupni trošak organizacije Dana </w:t>
      </w:r>
      <w:proofErr w:type="spellStart"/>
      <w:r w:rsidR="0047455A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="0047455A">
        <w:rPr>
          <w:rFonts w:ascii="Arial" w:hAnsi="Arial" w:cs="Arial"/>
          <w:bCs w:val="0"/>
          <w:i w:val="0"/>
          <w:sz w:val="22"/>
          <w:szCs w:val="22"/>
        </w:rPr>
        <w:t xml:space="preserve"> 20.758,79 eura.</w:t>
      </w:r>
      <w:r w:rsidR="00E0490B" w:rsidRPr="004E21B8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E0490B" w:rsidRPr="003702DD">
        <w:rPr>
          <w:rFonts w:ascii="Arial" w:hAnsi="Arial" w:cs="Arial"/>
          <w:bCs w:val="0"/>
          <w:i w:val="0"/>
          <w:sz w:val="22"/>
          <w:szCs w:val="22"/>
        </w:rPr>
        <w:t xml:space="preserve">Ostali nespomenuti troškovi uključuju trošak izrade </w:t>
      </w:r>
      <w:r w:rsidR="0047455A" w:rsidRPr="003702DD">
        <w:rPr>
          <w:rFonts w:ascii="Arial" w:hAnsi="Arial" w:cs="Arial"/>
          <w:bCs w:val="0"/>
          <w:i w:val="0"/>
          <w:sz w:val="22"/>
          <w:szCs w:val="22"/>
        </w:rPr>
        <w:t>pregača</w:t>
      </w:r>
      <w:r w:rsidR="00E0490B" w:rsidRPr="003702DD">
        <w:rPr>
          <w:rFonts w:ascii="Arial" w:hAnsi="Arial" w:cs="Arial"/>
          <w:bCs w:val="0"/>
          <w:i w:val="0"/>
          <w:sz w:val="22"/>
          <w:szCs w:val="22"/>
        </w:rPr>
        <w:t xml:space="preserve"> sa </w:t>
      </w:r>
      <w:proofErr w:type="spellStart"/>
      <w:r w:rsidR="0047455A" w:rsidRPr="003702DD">
        <w:rPr>
          <w:rFonts w:ascii="Arial" w:hAnsi="Arial" w:cs="Arial"/>
          <w:bCs w:val="0"/>
          <w:i w:val="0"/>
          <w:sz w:val="22"/>
          <w:szCs w:val="22"/>
        </w:rPr>
        <w:t>štikom</w:t>
      </w:r>
      <w:proofErr w:type="spellEnd"/>
      <w:r w:rsidR="00E0490B" w:rsidRPr="003702DD">
        <w:rPr>
          <w:rFonts w:ascii="Arial" w:hAnsi="Arial" w:cs="Arial"/>
          <w:bCs w:val="0"/>
          <w:i w:val="0"/>
          <w:sz w:val="22"/>
          <w:szCs w:val="22"/>
        </w:rPr>
        <w:t xml:space="preserve"> koje su pod</w:t>
      </w:r>
      <w:r w:rsidR="00D0282B" w:rsidRPr="003702DD">
        <w:rPr>
          <w:rFonts w:ascii="Arial" w:hAnsi="Arial" w:cs="Arial"/>
          <w:bCs w:val="0"/>
          <w:i w:val="0"/>
          <w:sz w:val="22"/>
          <w:szCs w:val="22"/>
        </w:rPr>
        <w:t>i</w:t>
      </w:r>
      <w:r w:rsidR="00E0490B" w:rsidRPr="003702DD">
        <w:rPr>
          <w:rFonts w:ascii="Arial" w:hAnsi="Arial" w:cs="Arial"/>
          <w:bCs w:val="0"/>
          <w:i w:val="0"/>
          <w:sz w:val="22"/>
          <w:szCs w:val="22"/>
        </w:rPr>
        <w:t>jeljene udrugama u subotu uoči kuhanja i druženja</w:t>
      </w:r>
      <w:r w:rsidR="00D0282B" w:rsidRPr="003702DD">
        <w:rPr>
          <w:rFonts w:ascii="Arial" w:hAnsi="Arial" w:cs="Arial"/>
          <w:bCs w:val="0"/>
          <w:i w:val="0"/>
          <w:sz w:val="22"/>
          <w:szCs w:val="22"/>
        </w:rPr>
        <w:t>, trošak</w:t>
      </w:r>
      <w:r w:rsidR="00E0490B" w:rsidRPr="003702DD">
        <w:rPr>
          <w:rFonts w:ascii="Arial" w:hAnsi="Arial" w:cs="Arial"/>
          <w:bCs w:val="0"/>
          <w:i w:val="0"/>
          <w:sz w:val="22"/>
          <w:szCs w:val="22"/>
        </w:rPr>
        <w:t xml:space="preserve"> snimanj</w:t>
      </w:r>
      <w:r w:rsidR="00D0282B" w:rsidRPr="003702DD">
        <w:rPr>
          <w:rFonts w:ascii="Arial" w:hAnsi="Arial" w:cs="Arial"/>
          <w:bCs w:val="0"/>
          <w:i w:val="0"/>
          <w:sz w:val="22"/>
          <w:szCs w:val="22"/>
        </w:rPr>
        <w:t>a</w:t>
      </w:r>
      <w:r w:rsidR="00E0490B" w:rsidRPr="003702DD">
        <w:rPr>
          <w:rFonts w:ascii="Arial" w:hAnsi="Arial" w:cs="Arial"/>
          <w:bCs w:val="0"/>
          <w:i w:val="0"/>
          <w:sz w:val="22"/>
          <w:szCs w:val="22"/>
        </w:rPr>
        <w:t xml:space="preserve"> filma oko same proslave koji je objavljen na mrežnim stranicama </w:t>
      </w:r>
      <w:proofErr w:type="spellStart"/>
      <w:r w:rsidR="00E0490B" w:rsidRPr="003702DD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="0047455A" w:rsidRPr="003702DD">
        <w:rPr>
          <w:rFonts w:ascii="Arial" w:hAnsi="Arial" w:cs="Arial"/>
          <w:bCs w:val="0"/>
          <w:i w:val="0"/>
          <w:sz w:val="22"/>
          <w:szCs w:val="22"/>
        </w:rPr>
        <w:t>,</w:t>
      </w:r>
      <w:r w:rsidR="00010F28" w:rsidRPr="003702DD">
        <w:rPr>
          <w:rFonts w:ascii="Arial" w:hAnsi="Arial" w:cs="Arial"/>
          <w:bCs w:val="0"/>
          <w:i w:val="0"/>
          <w:sz w:val="22"/>
          <w:szCs w:val="22"/>
        </w:rPr>
        <w:t xml:space="preserve"> n</w:t>
      </w:r>
      <w:r w:rsidR="00E0490B" w:rsidRPr="003702DD">
        <w:rPr>
          <w:rFonts w:ascii="Arial" w:hAnsi="Arial" w:cs="Arial"/>
          <w:bCs w:val="0"/>
          <w:i w:val="0"/>
          <w:sz w:val="22"/>
          <w:szCs w:val="22"/>
        </w:rPr>
        <w:t xml:space="preserve">ajam </w:t>
      </w:r>
      <w:proofErr w:type="spellStart"/>
      <w:r w:rsidR="00E0490B" w:rsidRPr="003702DD">
        <w:rPr>
          <w:rFonts w:ascii="Arial" w:hAnsi="Arial" w:cs="Arial"/>
          <w:bCs w:val="0"/>
          <w:i w:val="0"/>
          <w:sz w:val="22"/>
          <w:szCs w:val="22"/>
        </w:rPr>
        <w:t>photobootha</w:t>
      </w:r>
      <w:proofErr w:type="spellEnd"/>
      <w:r w:rsidR="0047455A" w:rsidRPr="003702DD">
        <w:rPr>
          <w:rFonts w:ascii="Arial" w:hAnsi="Arial" w:cs="Arial"/>
          <w:bCs w:val="0"/>
          <w:i w:val="0"/>
          <w:sz w:val="22"/>
          <w:szCs w:val="22"/>
        </w:rPr>
        <w:t xml:space="preserve">, predstava za djecu, trošak </w:t>
      </w:r>
      <w:r w:rsidR="003702DD" w:rsidRPr="003702DD">
        <w:rPr>
          <w:rFonts w:ascii="Arial" w:hAnsi="Arial" w:cs="Arial"/>
          <w:bCs w:val="0"/>
          <w:i w:val="0"/>
          <w:sz w:val="22"/>
          <w:szCs w:val="22"/>
        </w:rPr>
        <w:t>ukrašavanja pozornice u Domu kulture za svečanu sjednicu, trošak izrade pozivnica</w:t>
      </w:r>
      <w:r w:rsidR="00010F28" w:rsidRPr="003702DD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290586E7" w14:textId="307466AE" w:rsidR="00BC2AEB" w:rsidRPr="00AF4F0D" w:rsidRDefault="00476D64" w:rsidP="00D57AD3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AF4F0D">
        <w:rPr>
          <w:rFonts w:ascii="Arial" w:hAnsi="Arial" w:cs="Arial"/>
          <w:bCs w:val="0"/>
          <w:i w:val="0"/>
          <w:sz w:val="22"/>
          <w:szCs w:val="22"/>
        </w:rPr>
        <w:t>A100107-POTPORA ZA RAD VIJEĆA ROMSKE NACIONALNE MANJINE-u ovoj aktivnosti planirana su sredstva za rad Vijeća romske nacionalne</w:t>
      </w:r>
    </w:p>
    <w:p w14:paraId="541526F5" w14:textId="0EEE59E3" w:rsidR="00476D64" w:rsidRPr="00AF4F0D" w:rsidRDefault="00E82A06" w:rsidP="00D57AD3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AF4F0D">
        <w:rPr>
          <w:rFonts w:ascii="Arial" w:hAnsi="Arial" w:cs="Arial"/>
          <w:bCs w:val="0"/>
          <w:i w:val="0"/>
          <w:sz w:val="22"/>
          <w:szCs w:val="22"/>
        </w:rPr>
        <w:t>m</w:t>
      </w:r>
      <w:r w:rsidR="00476D64" w:rsidRPr="00AF4F0D">
        <w:rPr>
          <w:rFonts w:ascii="Arial" w:hAnsi="Arial" w:cs="Arial"/>
          <w:bCs w:val="0"/>
          <w:i w:val="0"/>
          <w:sz w:val="22"/>
          <w:szCs w:val="22"/>
        </w:rPr>
        <w:t>anjine, što u ovom razdoblju nije realizirano.</w:t>
      </w:r>
    </w:p>
    <w:p w14:paraId="4A846A15" w14:textId="77777777" w:rsidR="00476D64" w:rsidRPr="00D64181" w:rsidRDefault="00476D64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54E682BE" w14:textId="77777777" w:rsidR="00BC2AEB" w:rsidRPr="008C7B91" w:rsidRDefault="00BC2AEB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8C7B91">
        <w:rPr>
          <w:rFonts w:ascii="Arial" w:hAnsi="Arial" w:cs="Arial"/>
          <w:b/>
          <w:bCs w:val="0"/>
          <w:i w:val="0"/>
          <w:szCs w:val="24"/>
        </w:rPr>
        <w:t xml:space="preserve">RAZDJEL </w:t>
      </w:r>
      <w:r w:rsidR="00FC56BE" w:rsidRPr="008C7B91">
        <w:rPr>
          <w:rFonts w:ascii="Arial" w:hAnsi="Arial" w:cs="Arial"/>
          <w:b/>
          <w:bCs w:val="0"/>
          <w:i w:val="0"/>
          <w:szCs w:val="24"/>
        </w:rPr>
        <w:t>0</w:t>
      </w:r>
      <w:r w:rsidRPr="008C7B91">
        <w:rPr>
          <w:rFonts w:ascii="Arial" w:hAnsi="Arial" w:cs="Arial"/>
          <w:b/>
          <w:bCs w:val="0"/>
          <w:i w:val="0"/>
          <w:szCs w:val="24"/>
        </w:rPr>
        <w:t>0</w:t>
      </w:r>
      <w:r w:rsidR="00804C34" w:rsidRPr="008C7B91">
        <w:rPr>
          <w:rFonts w:ascii="Arial" w:hAnsi="Arial" w:cs="Arial"/>
          <w:b/>
          <w:bCs w:val="0"/>
          <w:i w:val="0"/>
          <w:szCs w:val="24"/>
        </w:rPr>
        <w:t>2 OPĆINSKA UPRAVA – IZVRŠNA TIJELA OPĆINA</w:t>
      </w:r>
    </w:p>
    <w:p w14:paraId="6F9AD43B" w14:textId="4B97E1AC" w:rsidR="00476D64" w:rsidRPr="008C7B91" w:rsidRDefault="00FC56BE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8C7B91">
        <w:rPr>
          <w:rFonts w:ascii="Arial" w:hAnsi="Arial" w:cs="Arial"/>
          <w:b/>
          <w:bCs w:val="0"/>
          <w:i w:val="0"/>
          <w:szCs w:val="24"/>
        </w:rPr>
        <w:t>GLAVA 0</w:t>
      </w:r>
      <w:r w:rsidR="00804C34" w:rsidRPr="008C7B91">
        <w:rPr>
          <w:rFonts w:ascii="Arial" w:hAnsi="Arial" w:cs="Arial"/>
          <w:b/>
          <w:bCs w:val="0"/>
          <w:i w:val="0"/>
          <w:szCs w:val="24"/>
        </w:rPr>
        <w:t>02  OPĆINSKA UPRAVA-IZVRŠNA TIJELA OPĆINA</w:t>
      </w:r>
    </w:p>
    <w:p w14:paraId="21CCD665" w14:textId="4FE447C1" w:rsidR="00D35CDA" w:rsidRPr="008C7B91" w:rsidRDefault="00D35CDA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8C7B91">
        <w:rPr>
          <w:rFonts w:ascii="Arial" w:hAnsi="Arial" w:cs="Arial"/>
          <w:b/>
          <w:bCs w:val="0"/>
          <w:i w:val="0"/>
          <w:szCs w:val="24"/>
        </w:rPr>
        <w:t xml:space="preserve">PROGRAM </w:t>
      </w:r>
      <w:r w:rsidR="004D3808" w:rsidRPr="008C7B91">
        <w:rPr>
          <w:rFonts w:ascii="Arial" w:hAnsi="Arial" w:cs="Arial"/>
          <w:b/>
          <w:bCs w:val="0"/>
          <w:i w:val="0"/>
          <w:szCs w:val="24"/>
        </w:rPr>
        <w:t>1</w:t>
      </w:r>
      <w:r w:rsidRPr="008C7B91">
        <w:rPr>
          <w:rFonts w:ascii="Arial" w:hAnsi="Arial" w:cs="Arial"/>
          <w:b/>
          <w:bCs w:val="0"/>
          <w:i w:val="0"/>
          <w:szCs w:val="24"/>
        </w:rPr>
        <w:t>002</w:t>
      </w:r>
      <w:r w:rsidR="00B4078D" w:rsidRPr="008C7B91">
        <w:rPr>
          <w:rFonts w:ascii="Arial" w:hAnsi="Arial" w:cs="Arial"/>
          <w:b/>
          <w:bCs w:val="0"/>
          <w:i w:val="0"/>
          <w:szCs w:val="24"/>
        </w:rPr>
        <w:t>-</w:t>
      </w:r>
      <w:r w:rsidR="00F615D3" w:rsidRPr="008C7B91">
        <w:rPr>
          <w:rFonts w:ascii="Arial" w:hAnsi="Arial" w:cs="Arial"/>
          <w:b/>
          <w:bCs w:val="0"/>
          <w:i w:val="0"/>
          <w:szCs w:val="24"/>
        </w:rPr>
        <w:t>UPRAVNA ADMINISTRACIJA</w:t>
      </w:r>
    </w:p>
    <w:p w14:paraId="04334262" w14:textId="77777777" w:rsidR="009706FC" w:rsidRPr="008C7B91" w:rsidRDefault="009706FC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8C7B91">
        <w:rPr>
          <w:rFonts w:ascii="Arial" w:hAnsi="Arial" w:cs="Arial"/>
          <w:bCs w:val="0"/>
          <w:i w:val="0"/>
          <w:sz w:val="22"/>
          <w:szCs w:val="22"/>
        </w:rPr>
        <w:t>Rashodi funkcioniranja JUO realizirani su u okviru tekućeg plana za izvještajnu godinu, a odnose se na rashode za zaposlene, materijalne i financijske rashode funkcioniranja JUO, rashode za nabavu nove uredske opreme i računalnih programa.</w:t>
      </w:r>
    </w:p>
    <w:p w14:paraId="3D86597B" w14:textId="77777777" w:rsidR="00563896" w:rsidRPr="00D64181" w:rsidRDefault="00563896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6623A025" w14:textId="783C35A9" w:rsidR="004D3808" w:rsidRPr="00D64181" w:rsidRDefault="00D35CDA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  <w:r w:rsidRPr="0029777A">
        <w:rPr>
          <w:rFonts w:ascii="Arial" w:hAnsi="Arial" w:cs="Arial"/>
          <w:bCs w:val="0"/>
          <w:i w:val="0"/>
          <w:sz w:val="22"/>
          <w:szCs w:val="22"/>
        </w:rPr>
        <w:lastRenderedPageBreak/>
        <w:t>A</w:t>
      </w:r>
      <w:r w:rsidR="004D3808" w:rsidRPr="0029777A">
        <w:rPr>
          <w:rFonts w:ascii="Arial" w:hAnsi="Arial" w:cs="Arial"/>
          <w:bCs w:val="0"/>
          <w:i w:val="0"/>
          <w:sz w:val="22"/>
          <w:szCs w:val="22"/>
        </w:rPr>
        <w:t>100</w:t>
      </w:r>
      <w:r w:rsidR="00AA23C6" w:rsidRPr="0029777A">
        <w:rPr>
          <w:rFonts w:ascii="Arial" w:hAnsi="Arial" w:cs="Arial"/>
          <w:bCs w:val="0"/>
          <w:i w:val="0"/>
          <w:sz w:val="22"/>
          <w:szCs w:val="22"/>
        </w:rPr>
        <w:t>2</w:t>
      </w:r>
      <w:r w:rsidRPr="0029777A">
        <w:rPr>
          <w:rFonts w:ascii="Arial" w:hAnsi="Arial" w:cs="Arial"/>
          <w:bCs w:val="0"/>
          <w:i w:val="0"/>
          <w:sz w:val="22"/>
          <w:szCs w:val="22"/>
        </w:rPr>
        <w:t>01</w:t>
      </w:r>
      <w:r w:rsidR="00AE3CA2" w:rsidRPr="0029777A">
        <w:rPr>
          <w:rFonts w:ascii="Arial" w:hAnsi="Arial" w:cs="Arial"/>
          <w:bCs w:val="0"/>
          <w:i w:val="0"/>
          <w:sz w:val="22"/>
          <w:szCs w:val="22"/>
        </w:rPr>
        <w:t>-ADMINISTRATIVNO I POMOĆNO</w:t>
      </w:r>
      <w:r w:rsidRPr="0029777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826E90" w:rsidRPr="0029777A">
        <w:rPr>
          <w:rFonts w:ascii="Arial" w:hAnsi="Arial" w:cs="Arial"/>
          <w:bCs w:val="0"/>
          <w:i w:val="0"/>
          <w:sz w:val="22"/>
          <w:szCs w:val="22"/>
        </w:rPr>
        <w:t>OSOBLJE-rashodi funkcioniranja J</w:t>
      </w:r>
      <w:r w:rsidRPr="0029777A">
        <w:rPr>
          <w:rFonts w:ascii="Arial" w:hAnsi="Arial" w:cs="Arial"/>
          <w:bCs w:val="0"/>
          <w:i w:val="0"/>
          <w:sz w:val="22"/>
          <w:szCs w:val="22"/>
        </w:rPr>
        <w:t>edinstvenog upra</w:t>
      </w:r>
      <w:r w:rsidR="00A049D3" w:rsidRPr="0029777A">
        <w:rPr>
          <w:rFonts w:ascii="Arial" w:hAnsi="Arial" w:cs="Arial"/>
          <w:bCs w:val="0"/>
          <w:i w:val="0"/>
          <w:sz w:val="22"/>
          <w:szCs w:val="22"/>
        </w:rPr>
        <w:t>v</w:t>
      </w:r>
      <w:r w:rsidR="00E53A5F" w:rsidRPr="0029777A">
        <w:rPr>
          <w:rFonts w:ascii="Arial" w:hAnsi="Arial" w:cs="Arial"/>
          <w:bCs w:val="0"/>
          <w:i w:val="0"/>
          <w:sz w:val="22"/>
          <w:szCs w:val="22"/>
        </w:rPr>
        <w:t>nog odjela realizirani su</w:t>
      </w:r>
      <w:r w:rsidR="00C36024" w:rsidRPr="0029777A">
        <w:rPr>
          <w:rFonts w:ascii="Arial" w:hAnsi="Arial" w:cs="Arial"/>
          <w:bCs w:val="0"/>
          <w:i w:val="0"/>
          <w:sz w:val="22"/>
          <w:szCs w:val="22"/>
        </w:rPr>
        <w:t xml:space="preserve"> s</w:t>
      </w:r>
      <w:r w:rsidR="00454B24" w:rsidRPr="0029777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043016" w:rsidRPr="0029777A">
        <w:rPr>
          <w:rFonts w:ascii="Arial" w:hAnsi="Arial" w:cs="Arial"/>
          <w:bCs w:val="0"/>
          <w:i w:val="0"/>
          <w:sz w:val="22"/>
          <w:szCs w:val="22"/>
        </w:rPr>
        <w:t>99,79</w:t>
      </w:r>
      <w:r w:rsidR="00E82A06" w:rsidRPr="0029777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5B60E1" w:rsidRPr="0029777A">
        <w:rPr>
          <w:rFonts w:ascii="Arial" w:hAnsi="Arial" w:cs="Arial"/>
          <w:bCs w:val="0"/>
          <w:i w:val="0"/>
          <w:sz w:val="22"/>
          <w:szCs w:val="22"/>
        </w:rPr>
        <w:t>% u</w:t>
      </w:r>
      <w:r w:rsidR="002A2608" w:rsidRPr="0029777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1507BD" w:rsidRPr="0029777A">
        <w:rPr>
          <w:rFonts w:ascii="Arial" w:hAnsi="Arial" w:cs="Arial"/>
          <w:bCs w:val="0"/>
          <w:i w:val="0"/>
          <w:sz w:val="22"/>
          <w:szCs w:val="22"/>
        </w:rPr>
        <w:t>odnosnu na izvorni plan za 202</w:t>
      </w:r>
      <w:r w:rsidR="00043016" w:rsidRPr="0029777A">
        <w:rPr>
          <w:rFonts w:ascii="Arial" w:hAnsi="Arial" w:cs="Arial"/>
          <w:bCs w:val="0"/>
          <w:i w:val="0"/>
          <w:sz w:val="22"/>
          <w:szCs w:val="22"/>
        </w:rPr>
        <w:t>4</w:t>
      </w:r>
      <w:r w:rsidR="001507BD" w:rsidRPr="0029777A">
        <w:rPr>
          <w:rFonts w:ascii="Arial" w:hAnsi="Arial" w:cs="Arial"/>
          <w:bCs w:val="0"/>
          <w:i w:val="0"/>
          <w:sz w:val="22"/>
          <w:szCs w:val="22"/>
        </w:rPr>
        <w:t>.</w:t>
      </w:r>
      <w:r w:rsidR="007C3E93" w:rsidRPr="0029777A">
        <w:rPr>
          <w:rFonts w:ascii="Arial" w:hAnsi="Arial" w:cs="Arial"/>
          <w:bCs w:val="0"/>
          <w:i w:val="0"/>
          <w:sz w:val="22"/>
          <w:szCs w:val="22"/>
        </w:rPr>
        <w:t>,</w:t>
      </w:r>
      <w:r w:rsidRPr="0029777A">
        <w:rPr>
          <w:rFonts w:ascii="Arial" w:hAnsi="Arial" w:cs="Arial"/>
          <w:bCs w:val="0"/>
          <w:i w:val="0"/>
          <w:sz w:val="22"/>
          <w:szCs w:val="22"/>
        </w:rPr>
        <w:t xml:space="preserve"> a odnose se na rashode za zaposle</w:t>
      </w:r>
      <w:r w:rsidR="004D3808" w:rsidRPr="0029777A">
        <w:rPr>
          <w:rFonts w:ascii="Arial" w:hAnsi="Arial" w:cs="Arial"/>
          <w:bCs w:val="0"/>
          <w:i w:val="0"/>
          <w:sz w:val="22"/>
          <w:szCs w:val="22"/>
        </w:rPr>
        <w:t>ne</w:t>
      </w:r>
      <w:r w:rsidR="00804C34" w:rsidRPr="0029777A">
        <w:rPr>
          <w:rFonts w:ascii="Arial" w:hAnsi="Arial" w:cs="Arial"/>
          <w:bCs w:val="0"/>
          <w:i w:val="0"/>
          <w:sz w:val="22"/>
          <w:szCs w:val="22"/>
        </w:rPr>
        <w:t xml:space="preserve"> Jedinstvenog upravnog odjela Općine</w:t>
      </w:r>
      <w:r w:rsidR="004A6A3F" w:rsidRPr="0029777A">
        <w:rPr>
          <w:rFonts w:ascii="Arial" w:hAnsi="Arial" w:cs="Arial"/>
          <w:bCs w:val="0"/>
          <w:i w:val="0"/>
          <w:sz w:val="22"/>
          <w:szCs w:val="22"/>
        </w:rPr>
        <w:t xml:space="preserve">. Za </w:t>
      </w:r>
      <w:r w:rsidR="00804C34" w:rsidRPr="0029777A">
        <w:rPr>
          <w:rFonts w:ascii="Arial" w:hAnsi="Arial" w:cs="Arial"/>
          <w:bCs w:val="0"/>
          <w:i w:val="0"/>
          <w:sz w:val="22"/>
          <w:szCs w:val="22"/>
        </w:rPr>
        <w:t>plaće</w:t>
      </w:r>
      <w:r w:rsidR="00FD07A3">
        <w:rPr>
          <w:rFonts w:ascii="Arial" w:hAnsi="Arial" w:cs="Arial"/>
          <w:bCs w:val="0"/>
          <w:i w:val="0"/>
          <w:sz w:val="22"/>
          <w:szCs w:val="22"/>
        </w:rPr>
        <w:t xml:space="preserve"> i trošak na plaće</w:t>
      </w:r>
      <w:r w:rsidR="004A6A3F" w:rsidRPr="0029777A">
        <w:rPr>
          <w:rFonts w:ascii="Arial" w:hAnsi="Arial" w:cs="Arial"/>
          <w:bCs w:val="0"/>
          <w:i w:val="0"/>
          <w:sz w:val="22"/>
          <w:szCs w:val="22"/>
        </w:rPr>
        <w:t xml:space="preserve"> je utrošeno </w:t>
      </w:r>
      <w:r w:rsidR="00AF663A">
        <w:rPr>
          <w:rFonts w:ascii="Arial" w:hAnsi="Arial" w:cs="Arial"/>
          <w:bCs w:val="0"/>
          <w:i w:val="0"/>
          <w:sz w:val="22"/>
          <w:szCs w:val="22"/>
        </w:rPr>
        <w:t>109</w:t>
      </w:r>
      <w:r w:rsidR="00FD07A3">
        <w:rPr>
          <w:rFonts w:ascii="Arial" w:hAnsi="Arial" w:cs="Arial"/>
          <w:bCs w:val="0"/>
          <w:i w:val="0"/>
          <w:sz w:val="22"/>
          <w:szCs w:val="22"/>
        </w:rPr>
        <w:t>.398,41</w:t>
      </w:r>
      <w:r w:rsidR="004A6A3F" w:rsidRPr="0029777A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29777A" w:rsidRPr="0029777A">
        <w:rPr>
          <w:rFonts w:ascii="Arial" w:hAnsi="Arial" w:cs="Arial"/>
          <w:bCs w:val="0"/>
          <w:i w:val="0"/>
          <w:sz w:val="22"/>
          <w:szCs w:val="22"/>
        </w:rPr>
        <w:t xml:space="preserve">. </w:t>
      </w:r>
      <w:r w:rsidR="004A6A3F" w:rsidRPr="0029777A">
        <w:rPr>
          <w:rFonts w:ascii="Arial" w:hAnsi="Arial" w:cs="Arial"/>
          <w:bCs w:val="0"/>
          <w:i w:val="0"/>
          <w:sz w:val="22"/>
          <w:szCs w:val="22"/>
        </w:rPr>
        <w:t xml:space="preserve">U ovom programu rashodi za zaposlene su </w:t>
      </w:r>
      <w:r w:rsidR="0029777A" w:rsidRPr="0029777A">
        <w:rPr>
          <w:rFonts w:ascii="Arial" w:hAnsi="Arial" w:cs="Arial"/>
          <w:bCs w:val="0"/>
          <w:i w:val="0"/>
          <w:sz w:val="22"/>
          <w:szCs w:val="22"/>
        </w:rPr>
        <w:t>15.842,17</w:t>
      </w:r>
      <w:r w:rsidR="004A6A3F" w:rsidRPr="0029777A">
        <w:rPr>
          <w:rFonts w:ascii="Arial" w:hAnsi="Arial" w:cs="Arial"/>
          <w:bCs w:val="0"/>
          <w:i w:val="0"/>
          <w:sz w:val="22"/>
          <w:szCs w:val="22"/>
        </w:rPr>
        <w:t xml:space="preserve"> eura što obuhvaća isplate za smrt članovima obitelji</w:t>
      </w:r>
      <w:r w:rsidR="002A5D53" w:rsidRPr="0029777A">
        <w:rPr>
          <w:rFonts w:ascii="Arial" w:hAnsi="Arial" w:cs="Arial"/>
          <w:bCs w:val="0"/>
          <w:i w:val="0"/>
          <w:sz w:val="22"/>
          <w:szCs w:val="22"/>
        </w:rPr>
        <w:t xml:space="preserve"> koji smo imali u jednom slučaju, troškove prehrane, regres, nagrade za radne rezultate, božićnica</w:t>
      </w:r>
      <w:r w:rsidR="0029777A" w:rsidRPr="0029777A">
        <w:rPr>
          <w:rFonts w:ascii="Arial" w:hAnsi="Arial" w:cs="Arial"/>
          <w:bCs w:val="0"/>
          <w:i w:val="0"/>
          <w:sz w:val="22"/>
          <w:szCs w:val="22"/>
        </w:rPr>
        <w:t xml:space="preserve"> i isplatu </w:t>
      </w:r>
      <w:r w:rsidR="0029777A">
        <w:rPr>
          <w:rFonts w:ascii="Arial" w:hAnsi="Arial" w:cs="Arial"/>
          <w:bCs w:val="0"/>
          <w:i w:val="0"/>
          <w:sz w:val="22"/>
          <w:szCs w:val="22"/>
        </w:rPr>
        <w:t xml:space="preserve"> jedne </w:t>
      </w:r>
      <w:r w:rsidR="0029777A" w:rsidRPr="0029777A">
        <w:rPr>
          <w:rFonts w:ascii="Arial" w:hAnsi="Arial" w:cs="Arial"/>
          <w:bCs w:val="0"/>
          <w:i w:val="0"/>
          <w:sz w:val="22"/>
          <w:szCs w:val="22"/>
        </w:rPr>
        <w:t>jubilarne nagrade</w:t>
      </w:r>
      <w:r w:rsidR="002A5D53" w:rsidRPr="0029777A">
        <w:rPr>
          <w:rFonts w:ascii="Arial" w:hAnsi="Arial" w:cs="Arial"/>
          <w:bCs w:val="0"/>
          <w:i w:val="0"/>
          <w:sz w:val="22"/>
          <w:szCs w:val="22"/>
        </w:rPr>
        <w:t>.</w:t>
      </w:r>
      <w:r w:rsidR="002A5D53" w:rsidRPr="0029777A"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2A5D53" w:rsidRPr="00413BBB">
        <w:rPr>
          <w:rFonts w:ascii="Arial" w:hAnsi="Arial" w:cs="Arial"/>
          <w:bCs w:val="0"/>
          <w:i w:val="0"/>
          <w:sz w:val="22"/>
          <w:szCs w:val="22"/>
        </w:rPr>
        <w:t xml:space="preserve">Troškovi za </w:t>
      </w:r>
      <w:r w:rsidR="00804C34" w:rsidRPr="00413BBB">
        <w:rPr>
          <w:rFonts w:ascii="Arial" w:hAnsi="Arial" w:cs="Arial"/>
          <w:bCs w:val="0"/>
          <w:i w:val="0"/>
          <w:sz w:val="22"/>
          <w:szCs w:val="22"/>
        </w:rPr>
        <w:t>službena putovanja</w:t>
      </w:r>
      <w:r w:rsidR="004A6A3F" w:rsidRPr="00413BBB">
        <w:rPr>
          <w:rFonts w:ascii="Arial" w:hAnsi="Arial" w:cs="Arial"/>
          <w:bCs w:val="0"/>
          <w:i w:val="0"/>
          <w:sz w:val="22"/>
          <w:szCs w:val="22"/>
        </w:rPr>
        <w:t xml:space="preserve"> u iznosu </w:t>
      </w:r>
      <w:r w:rsidR="00413BBB" w:rsidRPr="00413BBB">
        <w:rPr>
          <w:rFonts w:ascii="Arial" w:hAnsi="Arial" w:cs="Arial"/>
          <w:bCs w:val="0"/>
          <w:i w:val="0"/>
          <w:sz w:val="22"/>
          <w:szCs w:val="22"/>
        </w:rPr>
        <w:t>1</w:t>
      </w:r>
      <w:r w:rsidR="00413BBB">
        <w:rPr>
          <w:rFonts w:ascii="Arial" w:hAnsi="Arial" w:cs="Arial"/>
          <w:bCs w:val="0"/>
          <w:i w:val="0"/>
          <w:sz w:val="22"/>
          <w:szCs w:val="22"/>
        </w:rPr>
        <w:t>.</w:t>
      </w:r>
      <w:r w:rsidR="00413BBB" w:rsidRPr="00413BBB">
        <w:rPr>
          <w:rFonts w:ascii="Arial" w:hAnsi="Arial" w:cs="Arial"/>
          <w:bCs w:val="0"/>
          <w:i w:val="0"/>
          <w:sz w:val="22"/>
          <w:szCs w:val="22"/>
        </w:rPr>
        <w:t>010,50</w:t>
      </w:r>
      <w:r w:rsidR="004A6A3F" w:rsidRPr="00413BBB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2A5D53" w:rsidRPr="00413BBB">
        <w:rPr>
          <w:rFonts w:ascii="Arial" w:hAnsi="Arial" w:cs="Arial"/>
          <w:bCs w:val="0"/>
          <w:i w:val="0"/>
          <w:sz w:val="22"/>
          <w:szCs w:val="22"/>
        </w:rPr>
        <w:t xml:space="preserve"> zbog pohađanja seminara, polaganja stručnih ispita</w:t>
      </w:r>
      <w:r w:rsidR="00072AE4">
        <w:rPr>
          <w:rFonts w:ascii="Arial" w:hAnsi="Arial" w:cs="Arial"/>
          <w:bCs w:val="0"/>
          <w:i w:val="0"/>
          <w:sz w:val="22"/>
          <w:szCs w:val="22"/>
        </w:rPr>
        <w:t xml:space="preserve">. Naknada ostalih troškova izvan radnog odnosa odnosi se na </w:t>
      </w:r>
      <w:r w:rsidR="0060159B">
        <w:rPr>
          <w:rFonts w:ascii="Arial" w:hAnsi="Arial" w:cs="Arial"/>
          <w:bCs w:val="0"/>
          <w:i w:val="0"/>
          <w:sz w:val="22"/>
          <w:szCs w:val="22"/>
        </w:rPr>
        <w:t xml:space="preserve">naknadu </w:t>
      </w:r>
      <w:r w:rsidR="00B133BF">
        <w:rPr>
          <w:rFonts w:ascii="Arial" w:hAnsi="Arial" w:cs="Arial"/>
          <w:bCs w:val="0"/>
          <w:i w:val="0"/>
          <w:sz w:val="22"/>
          <w:szCs w:val="22"/>
        </w:rPr>
        <w:t>za obavljanje stručne prakse temeljem Odluke načelnika.</w:t>
      </w:r>
    </w:p>
    <w:p w14:paraId="7FC38AD2" w14:textId="190C96BB" w:rsidR="00D070CB" w:rsidRPr="003E7AFD" w:rsidRDefault="00AA23C6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CF4E2A">
        <w:rPr>
          <w:rFonts w:ascii="Arial" w:hAnsi="Arial" w:cs="Arial"/>
          <w:bCs w:val="0"/>
          <w:i w:val="0"/>
          <w:sz w:val="22"/>
          <w:szCs w:val="22"/>
        </w:rPr>
        <w:t>A1002</w:t>
      </w:r>
      <w:r w:rsidR="0017688D" w:rsidRPr="00CF4E2A">
        <w:rPr>
          <w:rFonts w:ascii="Arial" w:hAnsi="Arial" w:cs="Arial"/>
          <w:bCs w:val="0"/>
          <w:i w:val="0"/>
          <w:sz w:val="22"/>
          <w:szCs w:val="22"/>
        </w:rPr>
        <w:t>02-RED</w:t>
      </w:r>
      <w:r w:rsidR="00B33540" w:rsidRPr="00CF4E2A">
        <w:rPr>
          <w:rFonts w:ascii="Arial" w:hAnsi="Arial" w:cs="Arial"/>
          <w:bCs w:val="0"/>
          <w:i w:val="0"/>
          <w:sz w:val="22"/>
          <w:szCs w:val="22"/>
        </w:rPr>
        <w:t xml:space="preserve">OVNA DJELATNOST-u ovoj aktivnosti </w:t>
      </w:r>
      <w:r w:rsidR="0017688D" w:rsidRPr="00CF4E2A">
        <w:rPr>
          <w:rFonts w:ascii="Arial" w:hAnsi="Arial" w:cs="Arial"/>
          <w:bCs w:val="0"/>
          <w:i w:val="0"/>
          <w:sz w:val="22"/>
          <w:szCs w:val="22"/>
        </w:rPr>
        <w:t>evidentirani su troškovi redovnog posl</w:t>
      </w:r>
      <w:r w:rsidR="004C6261" w:rsidRPr="00CF4E2A">
        <w:rPr>
          <w:rFonts w:ascii="Arial" w:hAnsi="Arial" w:cs="Arial"/>
          <w:bCs w:val="0"/>
          <w:i w:val="0"/>
          <w:sz w:val="22"/>
          <w:szCs w:val="22"/>
        </w:rPr>
        <w:t>ova</w:t>
      </w:r>
      <w:r w:rsidR="009948C4" w:rsidRPr="00CF4E2A">
        <w:rPr>
          <w:rFonts w:ascii="Arial" w:hAnsi="Arial" w:cs="Arial"/>
          <w:bCs w:val="0"/>
          <w:i w:val="0"/>
          <w:sz w:val="22"/>
          <w:szCs w:val="22"/>
        </w:rPr>
        <w:t>nja općine. Realiza</w:t>
      </w:r>
      <w:r w:rsidR="00B2298B" w:rsidRPr="00CF4E2A">
        <w:rPr>
          <w:rFonts w:ascii="Arial" w:hAnsi="Arial" w:cs="Arial"/>
          <w:bCs w:val="0"/>
          <w:i w:val="0"/>
          <w:sz w:val="22"/>
          <w:szCs w:val="22"/>
        </w:rPr>
        <w:t xml:space="preserve">cija je </w:t>
      </w:r>
      <w:r w:rsidR="00B14BCA" w:rsidRPr="00CF4E2A">
        <w:rPr>
          <w:rFonts w:ascii="Arial" w:hAnsi="Arial" w:cs="Arial"/>
          <w:bCs w:val="0"/>
          <w:i w:val="0"/>
          <w:sz w:val="22"/>
          <w:szCs w:val="22"/>
        </w:rPr>
        <w:t>75,46</w:t>
      </w:r>
      <w:r w:rsidR="00B80275" w:rsidRPr="00CF4E2A">
        <w:rPr>
          <w:rFonts w:ascii="Arial" w:hAnsi="Arial" w:cs="Arial"/>
          <w:bCs w:val="0"/>
          <w:i w:val="0"/>
          <w:sz w:val="22"/>
          <w:szCs w:val="22"/>
        </w:rPr>
        <w:t>%</w:t>
      </w:r>
      <w:r w:rsidR="0017688D" w:rsidRPr="00CF4E2A">
        <w:rPr>
          <w:rFonts w:ascii="Arial" w:hAnsi="Arial" w:cs="Arial"/>
          <w:bCs w:val="0"/>
          <w:i w:val="0"/>
          <w:sz w:val="22"/>
          <w:szCs w:val="22"/>
        </w:rPr>
        <w:t xml:space="preserve"> od izvornog pla</w:t>
      </w:r>
      <w:r w:rsidR="009948C4" w:rsidRPr="00CF4E2A">
        <w:rPr>
          <w:rFonts w:ascii="Arial" w:hAnsi="Arial" w:cs="Arial"/>
          <w:bCs w:val="0"/>
          <w:i w:val="0"/>
          <w:sz w:val="22"/>
          <w:szCs w:val="22"/>
        </w:rPr>
        <w:t>na za 202</w:t>
      </w:r>
      <w:r w:rsidR="00CF4E2A" w:rsidRPr="00CF4E2A">
        <w:rPr>
          <w:rFonts w:ascii="Arial" w:hAnsi="Arial" w:cs="Arial"/>
          <w:bCs w:val="0"/>
          <w:i w:val="0"/>
          <w:sz w:val="22"/>
          <w:szCs w:val="22"/>
        </w:rPr>
        <w:t>4</w:t>
      </w:r>
      <w:r w:rsidR="004C6261" w:rsidRPr="00CF4E2A">
        <w:rPr>
          <w:rFonts w:ascii="Arial" w:hAnsi="Arial" w:cs="Arial"/>
          <w:bCs w:val="0"/>
          <w:i w:val="0"/>
          <w:sz w:val="22"/>
          <w:szCs w:val="22"/>
        </w:rPr>
        <w:t xml:space="preserve">. godinu odnosno </w:t>
      </w:r>
      <w:r w:rsidR="00CF4E2A" w:rsidRPr="00CF4E2A">
        <w:rPr>
          <w:rFonts w:ascii="Arial" w:hAnsi="Arial" w:cs="Arial"/>
          <w:bCs w:val="0"/>
          <w:i w:val="0"/>
          <w:sz w:val="22"/>
          <w:szCs w:val="22"/>
        </w:rPr>
        <w:t>59.353,02</w:t>
      </w:r>
      <w:r w:rsidR="00A73F2A" w:rsidRPr="00CF4E2A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FA17C5" w:rsidRPr="00CF4E2A">
        <w:rPr>
          <w:rFonts w:ascii="Arial" w:hAnsi="Arial" w:cs="Arial"/>
          <w:bCs w:val="0"/>
          <w:i w:val="0"/>
          <w:sz w:val="22"/>
          <w:szCs w:val="22"/>
        </w:rPr>
        <w:t>. Rashodi za materijal i energiju odnose se na nabavu ureds</w:t>
      </w:r>
      <w:r w:rsidR="008A2189" w:rsidRPr="00CF4E2A">
        <w:rPr>
          <w:rFonts w:ascii="Arial" w:hAnsi="Arial" w:cs="Arial"/>
          <w:bCs w:val="0"/>
          <w:i w:val="0"/>
          <w:sz w:val="22"/>
          <w:szCs w:val="22"/>
        </w:rPr>
        <w:t>kog materijala</w:t>
      </w:r>
      <w:r w:rsidR="003A1283" w:rsidRPr="00CF4E2A">
        <w:rPr>
          <w:rFonts w:ascii="Arial" w:hAnsi="Arial" w:cs="Arial"/>
          <w:bCs w:val="0"/>
          <w:i w:val="0"/>
          <w:sz w:val="22"/>
          <w:szCs w:val="22"/>
        </w:rPr>
        <w:t>, te</w:t>
      </w:r>
      <w:r w:rsidR="00FA17C5" w:rsidRPr="00CF4E2A">
        <w:rPr>
          <w:rFonts w:ascii="Arial" w:hAnsi="Arial" w:cs="Arial"/>
          <w:bCs w:val="0"/>
          <w:i w:val="0"/>
          <w:sz w:val="22"/>
          <w:szCs w:val="22"/>
        </w:rPr>
        <w:t xml:space="preserve"> materijal</w:t>
      </w:r>
      <w:r w:rsidR="003A1283" w:rsidRPr="00CF4E2A">
        <w:rPr>
          <w:rFonts w:ascii="Arial" w:hAnsi="Arial" w:cs="Arial"/>
          <w:bCs w:val="0"/>
          <w:i w:val="0"/>
          <w:sz w:val="22"/>
          <w:szCs w:val="22"/>
        </w:rPr>
        <w:t>a</w:t>
      </w:r>
      <w:r w:rsidR="00FA17C5" w:rsidRPr="00CF4E2A">
        <w:rPr>
          <w:rFonts w:ascii="Arial" w:hAnsi="Arial" w:cs="Arial"/>
          <w:bCs w:val="0"/>
          <w:i w:val="0"/>
          <w:sz w:val="22"/>
          <w:szCs w:val="22"/>
        </w:rPr>
        <w:t xml:space="preserve"> i sredstva za čišćenje i održavanje</w:t>
      </w:r>
      <w:r w:rsidR="009948C4" w:rsidRPr="00CF4E2A">
        <w:rPr>
          <w:rFonts w:ascii="Arial" w:hAnsi="Arial" w:cs="Arial"/>
          <w:bCs w:val="0"/>
          <w:i w:val="0"/>
          <w:sz w:val="22"/>
          <w:szCs w:val="22"/>
        </w:rPr>
        <w:t xml:space="preserve"> općinskih prostorija</w:t>
      </w:r>
      <w:r w:rsidR="00FA17C5" w:rsidRPr="00CF4E2A">
        <w:rPr>
          <w:rFonts w:ascii="Arial" w:hAnsi="Arial" w:cs="Arial"/>
          <w:bCs w:val="0"/>
          <w:i w:val="0"/>
          <w:sz w:val="22"/>
          <w:szCs w:val="22"/>
        </w:rPr>
        <w:t>.</w:t>
      </w:r>
      <w:r w:rsidR="009948C4" w:rsidRPr="00CF4E2A">
        <w:rPr>
          <w:rFonts w:ascii="Arial" w:hAnsi="Arial" w:cs="Arial"/>
          <w:bCs w:val="0"/>
          <w:i w:val="0"/>
          <w:sz w:val="22"/>
          <w:szCs w:val="22"/>
        </w:rPr>
        <w:t xml:space="preserve"> Nabavljao se sitni</w:t>
      </w:r>
      <w:r w:rsidR="00FA17C5" w:rsidRPr="00CF4E2A">
        <w:rPr>
          <w:rFonts w:ascii="Arial" w:hAnsi="Arial" w:cs="Arial"/>
          <w:bCs w:val="0"/>
          <w:i w:val="0"/>
          <w:sz w:val="22"/>
          <w:szCs w:val="22"/>
        </w:rPr>
        <w:t xml:space="preserve"> invent</w:t>
      </w:r>
      <w:r w:rsidR="009948C4" w:rsidRPr="00CF4E2A">
        <w:rPr>
          <w:rFonts w:ascii="Arial" w:hAnsi="Arial" w:cs="Arial"/>
          <w:bCs w:val="0"/>
          <w:i w:val="0"/>
          <w:sz w:val="22"/>
          <w:szCs w:val="22"/>
        </w:rPr>
        <w:t>ar</w:t>
      </w:r>
      <w:r w:rsidR="00CF4E2A" w:rsidRPr="00CF4E2A">
        <w:rPr>
          <w:rFonts w:ascii="Arial" w:hAnsi="Arial" w:cs="Arial"/>
          <w:bCs w:val="0"/>
          <w:i w:val="0"/>
          <w:sz w:val="22"/>
          <w:szCs w:val="22"/>
        </w:rPr>
        <w:t xml:space="preserve"> (bazen potreban za održavanje manifestacije Dana šibe i ribe, zvučnik za Dom kulture, natpisne ploče za novu poslovnu zgradu, alat i žig za otisak kovanica u „</w:t>
      </w:r>
      <w:proofErr w:type="spellStart"/>
      <w:r w:rsidR="00CF4E2A" w:rsidRPr="00CF4E2A">
        <w:rPr>
          <w:rFonts w:ascii="Arial" w:hAnsi="Arial" w:cs="Arial"/>
          <w:bCs w:val="0"/>
          <w:i w:val="0"/>
          <w:sz w:val="22"/>
          <w:szCs w:val="22"/>
        </w:rPr>
        <w:t>Pišpekovoj</w:t>
      </w:r>
      <w:proofErr w:type="spellEnd"/>
      <w:r w:rsidR="00CF4E2A" w:rsidRPr="00CF4E2A">
        <w:rPr>
          <w:rFonts w:ascii="Arial" w:hAnsi="Arial" w:cs="Arial"/>
          <w:bCs w:val="0"/>
          <w:i w:val="0"/>
          <w:sz w:val="22"/>
          <w:szCs w:val="22"/>
        </w:rPr>
        <w:t xml:space="preserve"> kovačnici“, trimer za komunalni odjel i </w:t>
      </w:r>
      <w:proofErr w:type="spellStart"/>
      <w:r w:rsidR="00CF4E2A" w:rsidRPr="00CF4E2A">
        <w:rPr>
          <w:rFonts w:ascii="Arial" w:hAnsi="Arial" w:cs="Arial"/>
          <w:bCs w:val="0"/>
          <w:i w:val="0"/>
          <w:sz w:val="22"/>
          <w:szCs w:val="22"/>
        </w:rPr>
        <w:t>sl</w:t>
      </w:r>
      <w:proofErr w:type="spellEnd"/>
      <w:r w:rsidR="00CF4E2A" w:rsidRPr="00CF4E2A">
        <w:rPr>
          <w:rFonts w:ascii="Arial" w:hAnsi="Arial" w:cs="Arial"/>
          <w:bCs w:val="0"/>
          <w:i w:val="0"/>
          <w:sz w:val="22"/>
          <w:szCs w:val="22"/>
        </w:rPr>
        <w:t xml:space="preserve">) </w:t>
      </w:r>
      <w:r w:rsidR="009948C4" w:rsidRPr="00CF4E2A">
        <w:rPr>
          <w:rFonts w:ascii="Arial" w:hAnsi="Arial" w:cs="Arial"/>
          <w:bCs w:val="0"/>
          <w:i w:val="0"/>
          <w:sz w:val="22"/>
          <w:szCs w:val="22"/>
        </w:rPr>
        <w:t>te radna i zaštitna odjeća i obuća za komunalne djelatnike, a temeljem Odluke Načelnika</w:t>
      </w:r>
      <w:r w:rsidR="008A2189" w:rsidRPr="00CF4E2A">
        <w:rPr>
          <w:rFonts w:ascii="Arial" w:hAnsi="Arial" w:cs="Arial"/>
          <w:bCs w:val="0"/>
          <w:i w:val="0"/>
          <w:sz w:val="22"/>
          <w:szCs w:val="22"/>
        </w:rPr>
        <w:t>.</w:t>
      </w:r>
      <w:r w:rsidR="00856707" w:rsidRPr="00CF4E2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0E3330">
        <w:rPr>
          <w:rFonts w:ascii="Arial" w:hAnsi="Arial" w:cs="Arial"/>
          <w:bCs w:val="0"/>
          <w:i w:val="0"/>
          <w:sz w:val="22"/>
          <w:szCs w:val="22"/>
        </w:rPr>
        <w:t>U programu u</w:t>
      </w:r>
      <w:r w:rsidR="00856707" w:rsidRPr="001F4524">
        <w:rPr>
          <w:rFonts w:ascii="Arial" w:hAnsi="Arial" w:cs="Arial"/>
          <w:bCs w:val="0"/>
          <w:i w:val="0"/>
          <w:sz w:val="22"/>
          <w:szCs w:val="22"/>
        </w:rPr>
        <w:t>sluge promidžbe i informiranja</w:t>
      </w:r>
      <w:r w:rsidR="008A2189" w:rsidRPr="001F4524">
        <w:rPr>
          <w:rFonts w:ascii="Arial" w:hAnsi="Arial" w:cs="Arial"/>
          <w:bCs w:val="0"/>
          <w:i w:val="0"/>
          <w:sz w:val="22"/>
          <w:szCs w:val="22"/>
        </w:rPr>
        <w:t xml:space="preserve"> (natječaji i og</w:t>
      </w:r>
      <w:r w:rsidR="003779AF" w:rsidRPr="001F4524">
        <w:rPr>
          <w:rFonts w:ascii="Arial" w:hAnsi="Arial" w:cs="Arial"/>
          <w:bCs w:val="0"/>
          <w:i w:val="0"/>
          <w:sz w:val="22"/>
          <w:szCs w:val="22"/>
        </w:rPr>
        <w:t>lasi)</w:t>
      </w:r>
      <w:r w:rsidR="000E3330">
        <w:rPr>
          <w:rFonts w:ascii="Arial" w:hAnsi="Arial" w:cs="Arial"/>
          <w:bCs w:val="0"/>
          <w:i w:val="0"/>
          <w:sz w:val="22"/>
          <w:szCs w:val="22"/>
        </w:rPr>
        <w:t xml:space="preserve"> rashod je bio za objavu akta u Službenom glasniku Međimurske županije, objavu natječaja za zapošljavanje, postupka javne nabave, objave natječaja za ravnatelja knjižnice</w:t>
      </w:r>
      <w:r w:rsidR="008D4589">
        <w:rPr>
          <w:rFonts w:ascii="Arial" w:hAnsi="Arial" w:cs="Arial"/>
          <w:bCs w:val="0"/>
          <w:i w:val="0"/>
          <w:sz w:val="22"/>
          <w:szCs w:val="22"/>
        </w:rPr>
        <w:t>, objava oglasa za prodaju gradilišta i stambenih objekata putem javne licitacije.</w:t>
      </w:r>
      <w:r w:rsidR="003779AF" w:rsidRPr="001F4524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856707" w:rsidRPr="008D4589">
        <w:rPr>
          <w:rFonts w:ascii="Arial" w:hAnsi="Arial" w:cs="Arial"/>
          <w:bCs w:val="0"/>
          <w:i w:val="0"/>
          <w:sz w:val="22"/>
          <w:szCs w:val="22"/>
        </w:rPr>
        <w:t>Ostali nespomenuti rashodi poslovanja su javno</w:t>
      </w:r>
      <w:r w:rsidR="00054CF6" w:rsidRPr="008D4589">
        <w:rPr>
          <w:rFonts w:ascii="Arial" w:hAnsi="Arial" w:cs="Arial"/>
          <w:bCs w:val="0"/>
          <w:i w:val="0"/>
          <w:sz w:val="22"/>
          <w:szCs w:val="22"/>
        </w:rPr>
        <w:t>bilježničke pristojbe i ostali rashodi koji nisu drugdje spomenuti</w:t>
      </w:r>
      <w:r w:rsidR="008D4589" w:rsidRPr="008D4589">
        <w:rPr>
          <w:rFonts w:ascii="Arial" w:hAnsi="Arial" w:cs="Arial"/>
          <w:bCs w:val="0"/>
          <w:i w:val="0"/>
          <w:sz w:val="22"/>
          <w:szCs w:val="22"/>
        </w:rPr>
        <w:t xml:space="preserve"> a odnosi se na registraciju traktora i priključnih vozila, izrada povelja za javna priznanja, vrećice sa logom Općine i naljepnice za traktor,</w:t>
      </w:r>
      <w:r w:rsidR="008D4589"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8D4589" w:rsidRPr="008D4589">
        <w:rPr>
          <w:rFonts w:ascii="Arial" w:hAnsi="Arial" w:cs="Arial"/>
          <w:bCs w:val="0"/>
          <w:i w:val="0"/>
          <w:sz w:val="22"/>
          <w:szCs w:val="22"/>
        </w:rPr>
        <w:t>izrada i postavljanje 2D natpisa na novoj poslovnoj zgradi, usluga montaže opreme za svlačionice u društvenom domu</w:t>
      </w:r>
      <w:r w:rsidR="00C74228">
        <w:rPr>
          <w:rFonts w:ascii="Arial" w:hAnsi="Arial" w:cs="Arial"/>
          <w:bCs w:val="0"/>
          <w:i w:val="0"/>
          <w:sz w:val="22"/>
          <w:szCs w:val="22"/>
        </w:rPr>
        <w:t>, ispitivanje vatrogasnog sustava u novoj poslovnoj zgradi, trošak izrade nalaza i mišljenje vještaka za utvrđivanje vrijednosti nekretnine 3. travnja</w:t>
      </w:r>
      <w:r w:rsidR="003E7AFD">
        <w:rPr>
          <w:rFonts w:ascii="Arial" w:hAnsi="Arial" w:cs="Arial"/>
          <w:bCs w:val="0"/>
          <w:i w:val="0"/>
          <w:sz w:val="22"/>
          <w:szCs w:val="22"/>
        </w:rPr>
        <w:t>, izmjenjivač topline za novu poslovnu zgradu.</w:t>
      </w:r>
      <w:r w:rsidR="00D361D9" w:rsidRPr="008D4589"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7D663C" w:rsidRPr="003E7AFD">
        <w:rPr>
          <w:rFonts w:ascii="Arial" w:hAnsi="Arial" w:cs="Arial"/>
          <w:bCs w:val="0"/>
          <w:i w:val="0"/>
          <w:sz w:val="22"/>
          <w:szCs w:val="22"/>
        </w:rPr>
        <w:t>T</w:t>
      </w:r>
      <w:r w:rsidR="00F10911" w:rsidRPr="003E7AFD">
        <w:rPr>
          <w:rFonts w:ascii="Arial" w:hAnsi="Arial" w:cs="Arial"/>
          <w:bCs w:val="0"/>
          <w:i w:val="0"/>
          <w:sz w:val="22"/>
          <w:szCs w:val="22"/>
        </w:rPr>
        <w:t xml:space="preserve">ekuće pomoći unutar općeg proračuna je prijenos sredstava Općini Donji </w:t>
      </w:r>
      <w:proofErr w:type="spellStart"/>
      <w:r w:rsidR="00F10911" w:rsidRPr="003E7AFD">
        <w:rPr>
          <w:rFonts w:ascii="Arial" w:hAnsi="Arial" w:cs="Arial"/>
          <w:bCs w:val="0"/>
          <w:i w:val="0"/>
          <w:sz w:val="22"/>
          <w:szCs w:val="22"/>
        </w:rPr>
        <w:t>V</w:t>
      </w:r>
      <w:r w:rsidR="00A049D3" w:rsidRPr="003E7AFD">
        <w:rPr>
          <w:rFonts w:ascii="Arial" w:hAnsi="Arial" w:cs="Arial"/>
          <w:bCs w:val="0"/>
          <w:i w:val="0"/>
          <w:sz w:val="22"/>
          <w:szCs w:val="22"/>
        </w:rPr>
        <w:t>idovec</w:t>
      </w:r>
      <w:proofErr w:type="spellEnd"/>
      <w:r w:rsidR="00A049D3" w:rsidRPr="003E7AFD">
        <w:rPr>
          <w:rFonts w:ascii="Arial" w:hAnsi="Arial" w:cs="Arial"/>
          <w:bCs w:val="0"/>
          <w:i w:val="0"/>
          <w:sz w:val="22"/>
          <w:szCs w:val="22"/>
        </w:rPr>
        <w:t xml:space="preserve"> za</w:t>
      </w:r>
      <w:r w:rsidR="003779AF" w:rsidRPr="003E7AFD">
        <w:rPr>
          <w:rFonts w:ascii="Arial" w:hAnsi="Arial" w:cs="Arial"/>
          <w:bCs w:val="0"/>
          <w:i w:val="0"/>
          <w:sz w:val="22"/>
          <w:szCs w:val="22"/>
        </w:rPr>
        <w:t xml:space="preserve"> sufinanciranje</w:t>
      </w:r>
      <w:r w:rsidR="00A049D3" w:rsidRPr="003E7AFD">
        <w:rPr>
          <w:rFonts w:ascii="Arial" w:hAnsi="Arial" w:cs="Arial"/>
          <w:bCs w:val="0"/>
          <w:i w:val="0"/>
          <w:sz w:val="22"/>
          <w:szCs w:val="22"/>
        </w:rPr>
        <w:t xml:space="preserve"> rad</w:t>
      </w:r>
      <w:r w:rsidR="003779AF" w:rsidRPr="003E7AFD">
        <w:rPr>
          <w:rFonts w:ascii="Arial" w:hAnsi="Arial" w:cs="Arial"/>
          <w:bCs w:val="0"/>
          <w:i w:val="0"/>
          <w:sz w:val="22"/>
          <w:szCs w:val="22"/>
        </w:rPr>
        <w:t>a</w:t>
      </w:r>
      <w:r w:rsidR="00A049D3" w:rsidRPr="003E7AFD">
        <w:rPr>
          <w:rFonts w:ascii="Arial" w:hAnsi="Arial" w:cs="Arial"/>
          <w:bCs w:val="0"/>
          <w:i w:val="0"/>
          <w:sz w:val="22"/>
          <w:szCs w:val="22"/>
        </w:rPr>
        <w:t xml:space="preserve"> k</w:t>
      </w:r>
      <w:r w:rsidR="00880750" w:rsidRPr="003E7AFD">
        <w:rPr>
          <w:rFonts w:ascii="Arial" w:hAnsi="Arial" w:cs="Arial"/>
          <w:bCs w:val="0"/>
          <w:i w:val="0"/>
          <w:sz w:val="22"/>
          <w:szCs w:val="22"/>
        </w:rPr>
        <w:t>omunalnog redara</w:t>
      </w:r>
      <w:r w:rsidR="00B80275" w:rsidRPr="003E7AFD">
        <w:rPr>
          <w:rFonts w:ascii="Arial" w:hAnsi="Arial" w:cs="Arial"/>
          <w:bCs w:val="0"/>
          <w:i w:val="0"/>
          <w:sz w:val="22"/>
          <w:szCs w:val="22"/>
        </w:rPr>
        <w:t xml:space="preserve"> u iznosu od </w:t>
      </w:r>
      <w:r w:rsidR="000E487F" w:rsidRPr="003E7AFD">
        <w:rPr>
          <w:rFonts w:ascii="Arial" w:hAnsi="Arial" w:cs="Arial"/>
          <w:bCs w:val="0"/>
          <w:i w:val="0"/>
          <w:sz w:val="22"/>
          <w:szCs w:val="22"/>
        </w:rPr>
        <w:t>11.311,35</w:t>
      </w:r>
      <w:r w:rsidR="00B80275" w:rsidRPr="003E7AFD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7D663C" w:rsidRPr="003E7AFD">
        <w:rPr>
          <w:rFonts w:ascii="Arial" w:hAnsi="Arial" w:cs="Arial"/>
          <w:bCs w:val="0"/>
          <w:i w:val="0"/>
          <w:sz w:val="22"/>
          <w:szCs w:val="22"/>
        </w:rPr>
        <w:t>.</w:t>
      </w:r>
      <w:r w:rsidR="006653D4">
        <w:rPr>
          <w:rFonts w:ascii="Arial" w:hAnsi="Arial" w:cs="Arial"/>
          <w:bCs w:val="0"/>
          <w:i w:val="0"/>
          <w:sz w:val="22"/>
          <w:szCs w:val="22"/>
        </w:rPr>
        <w:t xml:space="preserve"> Ostale naknade šteta </w:t>
      </w:r>
      <w:r w:rsidR="00073C65">
        <w:rPr>
          <w:rFonts w:ascii="Arial" w:hAnsi="Arial" w:cs="Arial"/>
          <w:bCs w:val="0"/>
          <w:i w:val="0"/>
          <w:sz w:val="22"/>
          <w:szCs w:val="22"/>
        </w:rPr>
        <w:t xml:space="preserve">odnosi se na isplatu štete nastale iz prethodnih godina na </w:t>
      </w:r>
      <w:proofErr w:type="spellStart"/>
      <w:r w:rsidR="00073C65">
        <w:rPr>
          <w:rFonts w:ascii="Arial" w:hAnsi="Arial" w:cs="Arial"/>
          <w:bCs w:val="0"/>
          <w:i w:val="0"/>
          <w:sz w:val="22"/>
          <w:szCs w:val="22"/>
        </w:rPr>
        <w:t>k.č</w:t>
      </w:r>
      <w:proofErr w:type="spellEnd"/>
      <w:r w:rsidR="00073C65">
        <w:rPr>
          <w:rFonts w:ascii="Arial" w:hAnsi="Arial" w:cs="Arial"/>
          <w:bCs w:val="0"/>
          <w:i w:val="0"/>
          <w:sz w:val="22"/>
          <w:szCs w:val="22"/>
        </w:rPr>
        <w:t xml:space="preserve">. 712 te je Odlukom načelnika temeljem pravnog mišljenja odvjetnika isplaćena šteta u iznosu od 400,00 eura. </w:t>
      </w:r>
    </w:p>
    <w:p w14:paraId="0BB1A343" w14:textId="7E195688" w:rsidR="00D61C1C" w:rsidRPr="00CE416E" w:rsidRDefault="00AA23C6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D9792F">
        <w:rPr>
          <w:rFonts w:ascii="Arial" w:hAnsi="Arial" w:cs="Arial"/>
          <w:bCs w:val="0"/>
          <w:i w:val="0"/>
          <w:sz w:val="22"/>
          <w:szCs w:val="22"/>
        </w:rPr>
        <w:t>A1002</w:t>
      </w:r>
      <w:r w:rsidR="00D61C1C" w:rsidRPr="00D9792F">
        <w:rPr>
          <w:rFonts w:ascii="Arial" w:hAnsi="Arial" w:cs="Arial"/>
          <w:bCs w:val="0"/>
          <w:i w:val="0"/>
          <w:sz w:val="22"/>
          <w:szCs w:val="22"/>
        </w:rPr>
        <w:t>03-OPĆE JAVNE U</w:t>
      </w:r>
      <w:r w:rsidR="00DC38F9" w:rsidRPr="00D9792F">
        <w:rPr>
          <w:rFonts w:ascii="Arial" w:hAnsi="Arial" w:cs="Arial"/>
          <w:bCs w:val="0"/>
          <w:i w:val="0"/>
          <w:sz w:val="22"/>
          <w:szCs w:val="22"/>
        </w:rPr>
        <w:t>SLUGE-u ovoj aktivnosti</w:t>
      </w:r>
      <w:r w:rsidR="00A049D3" w:rsidRPr="00D9792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80275" w:rsidRPr="00D9792F">
        <w:rPr>
          <w:rFonts w:ascii="Arial" w:hAnsi="Arial" w:cs="Arial"/>
          <w:bCs w:val="0"/>
          <w:i w:val="0"/>
          <w:sz w:val="22"/>
          <w:szCs w:val="22"/>
        </w:rPr>
        <w:t xml:space="preserve">utrošeno je </w:t>
      </w:r>
      <w:r w:rsidR="00D9792F" w:rsidRPr="00D9792F">
        <w:rPr>
          <w:rFonts w:ascii="Arial" w:hAnsi="Arial" w:cs="Arial"/>
          <w:bCs w:val="0"/>
          <w:i w:val="0"/>
          <w:sz w:val="22"/>
          <w:szCs w:val="22"/>
        </w:rPr>
        <w:t>101.942,22</w:t>
      </w:r>
      <w:r w:rsidR="00B80275" w:rsidRPr="00D9792F">
        <w:rPr>
          <w:rFonts w:ascii="Arial" w:hAnsi="Arial" w:cs="Arial"/>
          <w:bCs w:val="0"/>
          <w:i w:val="0"/>
          <w:sz w:val="22"/>
          <w:szCs w:val="22"/>
        </w:rPr>
        <w:t xml:space="preserve"> eura </w:t>
      </w:r>
      <w:r w:rsidR="003713DC" w:rsidRPr="00D9792F">
        <w:rPr>
          <w:rFonts w:ascii="Arial" w:hAnsi="Arial" w:cs="Arial"/>
          <w:bCs w:val="0"/>
          <w:i w:val="0"/>
          <w:sz w:val="22"/>
          <w:szCs w:val="22"/>
        </w:rPr>
        <w:t xml:space="preserve">tj. </w:t>
      </w:r>
      <w:r w:rsidR="00D9792F" w:rsidRPr="00D9792F">
        <w:rPr>
          <w:rFonts w:ascii="Arial" w:hAnsi="Arial" w:cs="Arial"/>
          <w:bCs w:val="0"/>
          <w:i w:val="0"/>
          <w:sz w:val="22"/>
          <w:szCs w:val="22"/>
        </w:rPr>
        <w:t>72,56</w:t>
      </w:r>
      <w:r w:rsidR="003713DC" w:rsidRPr="00D9792F">
        <w:rPr>
          <w:rFonts w:ascii="Arial" w:hAnsi="Arial" w:cs="Arial"/>
          <w:bCs w:val="0"/>
          <w:i w:val="0"/>
          <w:sz w:val="22"/>
          <w:szCs w:val="22"/>
        </w:rPr>
        <w:t xml:space="preserve"> % od plana </w:t>
      </w:r>
      <w:r w:rsidR="00B80275" w:rsidRPr="00D9792F">
        <w:rPr>
          <w:rFonts w:ascii="Arial" w:hAnsi="Arial" w:cs="Arial"/>
          <w:bCs w:val="0"/>
          <w:i w:val="0"/>
          <w:sz w:val="22"/>
          <w:szCs w:val="22"/>
        </w:rPr>
        <w:t xml:space="preserve">a </w:t>
      </w:r>
      <w:r w:rsidR="009948C4" w:rsidRPr="00D9792F">
        <w:rPr>
          <w:rFonts w:ascii="Arial" w:hAnsi="Arial" w:cs="Arial"/>
          <w:bCs w:val="0"/>
          <w:i w:val="0"/>
          <w:sz w:val="22"/>
          <w:szCs w:val="22"/>
        </w:rPr>
        <w:t>obuhvaćeni</w:t>
      </w:r>
      <w:r w:rsidR="00926B1A" w:rsidRPr="00D9792F">
        <w:rPr>
          <w:rFonts w:ascii="Arial" w:hAnsi="Arial" w:cs="Arial"/>
          <w:bCs w:val="0"/>
          <w:i w:val="0"/>
          <w:sz w:val="22"/>
          <w:szCs w:val="22"/>
        </w:rPr>
        <w:t xml:space="preserve"> su rashodi za energiju</w:t>
      </w:r>
      <w:r w:rsidR="008A2189" w:rsidRPr="00D9792F">
        <w:rPr>
          <w:rFonts w:ascii="Arial" w:hAnsi="Arial" w:cs="Arial"/>
          <w:bCs w:val="0"/>
          <w:i w:val="0"/>
          <w:sz w:val="22"/>
          <w:szCs w:val="22"/>
        </w:rPr>
        <w:t xml:space="preserve"> i komunalne usluge</w:t>
      </w:r>
      <w:r w:rsidR="00B80275" w:rsidRPr="00D9792F">
        <w:rPr>
          <w:rFonts w:ascii="Arial" w:hAnsi="Arial" w:cs="Arial"/>
          <w:bCs w:val="0"/>
          <w:i w:val="0"/>
          <w:sz w:val="22"/>
          <w:szCs w:val="22"/>
        </w:rPr>
        <w:t xml:space="preserve"> u iznosu od </w:t>
      </w:r>
      <w:r w:rsidR="00D9792F" w:rsidRPr="00D9792F">
        <w:rPr>
          <w:rFonts w:ascii="Arial" w:hAnsi="Arial" w:cs="Arial"/>
          <w:bCs w:val="0"/>
          <w:i w:val="0"/>
          <w:sz w:val="22"/>
          <w:szCs w:val="22"/>
        </w:rPr>
        <w:t>99.436,56</w:t>
      </w:r>
      <w:r w:rsidR="00B80275" w:rsidRPr="00D9792F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691954" w:rsidRPr="00F66BF6">
        <w:rPr>
          <w:rFonts w:ascii="Arial" w:hAnsi="Arial" w:cs="Arial"/>
          <w:bCs w:val="0"/>
          <w:i w:val="0"/>
          <w:sz w:val="22"/>
          <w:szCs w:val="22"/>
        </w:rPr>
        <w:t>. R</w:t>
      </w:r>
      <w:r w:rsidR="008F3724" w:rsidRPr="00F66BF6">
        <w:rPr>
          <w:rFonts w:ascii="Arial" w:hAnsi="Arial" w:cs="Arial"/>
          <w:bCs w:val="0"/>
          <w:i w:val="0"/>
          <w:sz w:val="22"/>
          <w:szCs w:val="22"/>
        </w:rPr>
        <w:t xml:space="preserve">ashodi za usluge telefona, pošte </w:t>
      </w:r>
      <w:r w:rsidR="0066506E" w:rsidRPr="00F66BF6">
        <w:rPr>
          <w:rFonts w:ascii="Arial" w:hAnsi="Arial" w:cs="Arial"/>
          <w:bCs w:val="0"/>
          <w:i w:val="0"/>
          <w:sz w:val="22"/>
          <w:szCs w:val="22"/>
        </w:rPr>
        <w:t xml:space="preserve">dok se za usluga prijevoza koristila za dostavu soli za posipanje cesta, kužnog pila, nove traktorske četke, dostava rasvjetnih tijela, </w:t>
      </w:r>
      <w:r w:rsidR="00F66BF6" w:rsidRPr="00F66BF6">
        <w:rPr>
          <w:rFonts w:ascii="Arial" w:hAnsi="Arial" w:cs="Arial"/>
          <w:bCs w:val="0"/>
          <w:i w:val="0"/>
          <w:sz w:val="22"/>
          <w:szCs w:val="22"/>
        </w:rPr>
        <w:t>dostava povelja, božićne led rasvjete</w:t>
      </w:r>
      <w:r w:rsidR="008F3724" w:rsidRPr="00F66BF6">
        <w:rPr>
          <w:rFonts w:ascii="Arial" w:hAnsi="Arial" w:cs="Arial"/>
          <w:bCs w:val="0"/>
          <w:i w:val="0"/>
          <w:sz w:val="22"/>
          <w:szCs w:val="22"/>
        </w:rPr>
        <w:t xml:space="preserve">) u iznosu od </w:t>
      </w:r>
      <w:r w:rsidR="00F66BF6" w:rsidRPr="00F66BF6">
        <w:rPr>
          <w:rFonts w:ascii="Arial" w:hAnsi="Arial" w:cs="Arial"/>
          <w:bCs w:val="0"/>
          <w:i w:val="0"/>
          <w:sz w:val="22"/>
          <w:szCs w:val="22"/>
        </w:rPr>
        <w:t>7.596,54</w:t>
      </w:r>
      <w:r w:rsidR="008F3724" w:rsidRPr="00F66BF6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F66BF6">
        <w:rPr>
          <w:rFonts w:ascii="Arial" w:hAnsi="Arial" w:cs="Arial"/>
          <w:bCs w:val="0"/>
          <w:i w:val="0"/>
          <w:sz w:val="22"/>
          <w:szCs w:val="22"/>
        </w:rPr>
        <w:t>.</w:t>
      </w:r>
      <w:r w:rsidR="008F3724" w:rsidRPr="00F66BF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F647A4" w:rsidRPr="00F66BF6">
        <w:rPr>
          <w:rFonts w:ascii="Arial" w:hAnsi="Arial" w:cs="Arial"/>
          <w:bCs w:val="0"/>
          <w:i w:val="0"/>
          <w:sz w:val="22"/>
          <w:szCs w:val="22"/>
        </w:rPr>
        <w:t>R</w:t>
      </w:r>
      <w:r w:rsidR="00926B1A" w:rsidRPr="00F66BF6">
        <w:rPr>
          <w:rFonts w:ascii="Arial" w:hAnsi="Arial" w:cs="Arial"/>
          <w:bCs w:val="0"/>
          <w:i w:val="0"/>
          <w:sz w:val="22"/>
          <w:szCs w:val="22"/>
        </w:rPr>
        <w:t>ačunalne usluge</w:t>
      </w:r>
      <w:r w:rsidR="008F3724" w:rsidRPr="00F66BF6">
        <w:rPr>
          <w:rFonts w:ascii="Arial" w:hAnsi="Arial" w:cs="Arial"/>
          <w:bCs w:val="0"/>
          <w:i w:val="0"/>
          <w:sz w:val="22"/>
          <w:szCs w:val="22"/>
        </w:rPr>
        <w:t xml:space="preserve"> u iznosu od </w:t>
      </w:r>
      <w:r w:rsidR="00F66BF6">
        <w:rPr>
          <w:rFonts w:ascii="Arial" w:hAnsi="Arial" w:cs="Arial"/>
          <w:bCs w:val="0"/>
          <w:i w:val="0"/>
          <w:sz w:val="22"/>
          <w:szCs w:val="22"/>
        </w:rPr>
        <w:t>8.748,44</w:t>
      </w:r>
      <w:r w:rsidR="008F3724" w:rsidRPr="00F66BF6">
        <w:rPr>
          <w:rFonts w:ascii="Arial" w:hAnsi="Arial" w:cs="Arial"/>
          <w:bCs w:val="0"/>
          <w:i w:val="0"/>
          <w:sz w:val="22"/>
          <w:szCs w:val="22"/>
        </w:rPr>
        <w:t xml:space="preserve"> eura </w:t>
      </w:r>
      <w:r w:rsidR="00F647A4" w:rsidRPr="00F66BF6">
        <w:rPr>
          <w:rFonts w:ascii="Arial" w:hAnsi="Arial" w:cs="Arial"/>
          <w:bCs w:val="0"/>
          <w:i w:val="0"/>
          <w:sz w:val="22"/>
          <w:szCs w:val="22"/>
        </w:rPr>
        <w:t>za troškove izmjena i dopuna programskih paketa</w:t>
      </w:r>
      <w:r w:rsidR="00926B1A" w:rsidRPr="00F66BF6">
        <w:rPr>
          <w:rFonts w:ascii="Arial" w:hAnsi="Arial" w:cs="Arial"/>
          <w:bCs w:val="0"/>
          <w:i w:val="0"/>
          <w:sz w:val="22"/>
          <w:szCs w:val="22"/>
        </w:rPr>
        <w:t>,</w:t>
      </w:r>
      <w:r w:rsidR="00F647A4" w:rsidRPr="00F66BF6">
        <w:rPr>
          <w:rFonts w:ascii="Arial" w:hAnsi="Arial" w:cs="Arial"/>
          <w:bCs w:val="0"/>
          <w:i w:val="0"/>
          <w:sz w:val="22"/>
          <w:szCs w:val="22"/>
        </w:rPr>
        <w:t xml:space="preserve"> e-računa, prijave certifikata kod FINE, prijenos podataka Hrvatskim vodama, usluge izrade virtualne šetnje </w:t>
      </w:r>
      <w:proofErr w:type="spellStart"/>
      <w:r w:rsidR="00F647A4" w:rsidRPr="00F66BF6">
        <w:rPr>
          <w:rFonts w:ascii="Arial" w:hAnsi="Arial" w:cs="Arial"/>
          <w:bCs w:val="0"/>
          <w:i w:val="0"/>
          <w:sz w:val="22"/>
          <w:szCs w:val="22"/>
        </w:rPr>
        <w:t>Kotoribom</w:t>
      </w:r>
      <w:proofErr w:type="spellEnd"/>
      <w:r w:rsidR="00F647A4" w:rsidRPr="00F66BF6">
        <w:rPr>
          <w:rFonts w:ascii="Arial" w:hAnsi="Arial" w:cs="Arial"/>
          <w:bCs w:val="0"/>
          <w:i w:val="0"/>
          <w:sz w:val="22"/>
          <w:szCs w:val="22"/>
        </w:rPr>
        <w:t xml:space="preserve"> koja je dostupna na mrežnim stranicama Općine</w:t>
      </w:r>
      <w:r w:rsidR="00CE416E">
        <w:rPr>
          <w:rFonts w:ascii="Arial" w:hAnsi="Arial" w:cs="Arial"/>
          <w:bCs w:val="0"/>
          <w:i w:val="0"/>
          <w:sz w:val="22"/>
          <w:szCs w:val="22"/>
        </w:rPr>
        <w:t>.</w:t>
      </w:r>
      <w:r w:rsidR="004C0DA2">
        <w:rPr>
          <w:rFonts w:ascii="Arial" w:hAnsi="Arial" w:cs="Arial"/>
          <w:bCs w:val="0"/>
          <w:i w:val="0"/>
          <w:sz w:val="22"/>
          <w:szCs w:val="22"/>
        </w:rPr>
        <w:t xml:space="preserve"> Ostale usluge odnose se na usluge čišćenja koje su se koristile za čišćenje i pranje vanjskih prozora i štokova na novoj poslovnoj zgradi. </w:t>
      </w:r>
      <w:r w:rsidR="00F647A4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N</w:t>
      </w:r>
      <w:r w:rsidR="00054CF6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aknada poreznoj upravi </w:t>
      </w:r>
      <w:r w:rsidR="0052507E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za prihode od</w:t>
      </w:r>
      <w:r w:rsidR="001507BD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poreza</w:t>
      </w:r>
      <w:r w:rsidR="00F647A4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(naknada 1% koja se automatizmom skida sa transakcijskog računa Općine) u iznosu od </w:t>
      </w:r>
      <w:r w:rsidR="004C0DA2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11.839,32</w:t>
      </w:r>
      <w:r w:rsidR="00F647A4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eura</w:t>
      </w:r>
      <w:r w:rsidR="001507BD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, </w:t>
      </w:r>
      <w:r w:rsidR="00B2298B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trošak osiguranja imovine koja je u vlasništvu Općine kao i članarine za L</w:t>
      </w:r>
      <w:r w:rsidR="0000654F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AG i</w:t>
      </w:r>
      <w:r w:rsidR="005D40D7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Hrv</w:t>
      </w:r>
      <w:r w:rsidR="00F647A4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atskoj </w:t>
      </w:r>
      <w:r w:rsidR="009F6D03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z</w:t>
      </w:r>
      <w:r w:rsidR="005D40D7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ajednic</w:t>
      </w:r>
      <w:r w:rsidR="009F6D03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i</w:t>
      </w:r>
      <w:r w:rsidR="005D40D7" w:rsidRPr="004C0DA2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općina.</w:t>
      </w:r>
      <w:r w:rsidR="00B80275" w:rsidRPr="00D64181"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B2298B" w:rsidRPr="00D64181"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</w:p>
    <w:p w14:paraId="38D0F651" w14:textId="380F8596" w:rsidR="00D61C1C" w:rsidRPr="00B3003B" w:rsidRDefault="00AA23C6" w:rsidP="00A93C35">
      <w:pPr>
        <w:pStyle w:val="Uvuenotijeloteksta"/>
        <w:ind w:left="0"/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</w:pPr>
      <w:r w:rsidRP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A1002</w:t>
      </w:r>
      <w:r w:rsidR="00D61C1C" w:rsidRP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04-FINANCIJSKI RASHODI-realizacij</w:t>
      </w:r>
      <w:r w:rsidR="00DC38F9" w:rsidRP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a</w:t>
      </w:r>
      <w:r w:rsidR="00872FAD" w:rsidRP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je </w:t>
      </w:r>
      <w:r w:rsidR="00A04895" w:rsidRP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96,25</w:t>
      </w:r>
      <w:r w:rsidR="00B66340" w:rsidRP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%, a evidentirana je otplata</w:t>
      </w:r>
      <w:r w:rsid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glavnice i kamate</w:t>
      </w:r>
      <w:r w:rsidR="00B66340" w:rsidRP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dugoro</w:t>
      </w:r>
      <w:r w:rsidR="00B91F02" w:rsidRP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čnog kredita Z</w:t>
      </w:r>
      <w:r w:rsid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agrebačke banke</w:t>
      </w:r>
      <w:r w:rsidR="00926B1A" w:rsidRP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.</w:t>
      </w:r>
      <w:r w:rsidR="00B91F02" w:rsidRP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</w:t>
      </w:r>
      <w:r w:rsidR="007A3FDA" w:rsidRP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Detaljno obrazloženje gore u tekstu u općem dijelu obrazloženja</w:t>
      </w:r>
      <w:r w:rsid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uz tablice </w:t>
      </w:r>
      <w:r w:rsidR="007A3FDA" w:rsidRPr="00B3003B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.</w:t>
      </w:r>
    </w:p>
    <w:p w14:paraId="43864503" w14:textId="648E02F5" w:rsidR="00B66340" w:rsidRPr="00C90B1D" w:rsidRDefault="00AA23C6" w:rsidP="00A93C35">
      <w:pPr>
        <w:pStyle w:val="Uvuenotijeloteksta"/>
        <w:ind w:left="0"/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</w:pPr>
      <w:r w:rsidRPr="00C90B1D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A1002</w:t>
      </w:r>
      <w:r w:rsidR="00872FAD" w:rsidRPr="00C90B1D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05-JAVNI RADOVI- evidentirani su rashodi za plaće</w:t>
      </w:r>
      <w:r w:rsidR="00FF5EA4" w:rsidRPr="00C90B1D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i naknadu prijevoza na posao i s</w:t>
      </w:r>
      <w:r w:rsidR="002C13AA" w:rsidRPr="00C90B1D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posla na</w:t>
      </w:r>
      <w:r w:rsidR="00872FAD" w:rsidRPr="00C90B1D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javnim radovima, a izvor sredstva za rashode plać</w:t>
      </w:r>
      <w:r w:rsidR="00C90B1D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a većim dijelom </w:t>
      </w:r>
      <w:r w:rsidR="00872FAD" w:rsidRPr="00C90B1D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je </w:t>
      </w:r>
      <w:r w:rsidR="00046DED" w:rsidRPr="00C90B1D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iz </w:t>
      </w:r>
      <w:r w:rsidR="00872FAD" w:rsidRPr="00C90B1D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Državn</w:t>
      </w:r>
      <w:r w:rsidR="00046DED" w:rsidRPr="00C90B1D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og</w:t>
      </w:r>
      <w:r w:rsidR="00872FAD" w:rsidRPr="00C90B1D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proračun</w:t>
      </w:r>
      <w:r w:rsidR="00046DED" w:rsidRPr="00C90B1D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a</w:t>
      </w:r>
      <w:r w:rsidR="00C90B1D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dok rashod na plaću </w:t>
      </w:r>
      <w:r w:rsidR="002B58D4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financirano je iz općinskog proračuna stoga je rashod veći u odnosu na plan.</w:t>
      </w:r>
    </w:p>
    <w:p w14:paraId="111257CA" w14:textId="0EE84CE6" w:rsidR="00427821" w:rsidRPr="00BE3476" w:rsidRDefault="00685A27" w:rsidP="00A93C35">
      <w:pPr>
        <w:pStyle w:val="Uvuenotijeloteksta"/>
        <w:ind w:left="0"/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</w:pPr>
      <w:r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T1</w:t>
      </w:r>
      <w:r w:rsidR="00A31E64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00</w:t>
      </w:r>
      <w:r w:rsidR="00AA23C6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2</w:t>
      </w:r>
      <w:r w:rsidR="00B4078D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01-</w:t>
      </w:r>
      <w:r w:rsidR="007341E8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OPREMA-</w:t>
      </w:r>
      <w:r w:rsidR="00872FAD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</w:t>
      </w:r>
      <w:r w:rsidR="00563896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realizirani su </w:t>
      </w:r>
      <w:r w:rsidR="00872FAD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rashodi</w:t>
      </w:r>
      <w:r w:rsidR="00557809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u iznosu od </w:t>
      </w:r>
      <w:r w:rsidR="00BE3476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16.859,94</w:t>
      </w:r>
      <w:r w:rsidR="00557809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eura</w:t>
      </w:r>
      <w:r w:rsidR="00BE3476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u odnosu na plan izvršenje je 51,88% a</w:t>
      </w:r>
      <w:r w:rsidR="00557809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obuhvaća </w:t>
      </w:r>
      <w:r w:rsidR="00872FAD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usluge tekućeg i investicijskog održavanja opreme</w:t>
      </w:r>
      <w:r w:rsidR="006F2BCF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, </w:t>
      </w:r>
      <w:r w:rsidR="00563896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dopunu dosadašnjih računalnih programa koji osiguravaju i prate rad JUO</w:t>
      </w:r>
      <w:r w:rsidR="00557809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(</w:t>
      </w:r>
      <w:proofErr w:type="spellStart"/>
      <w:r w:rsidR="00557809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office</w:t>
      </w:r>
      <w:proofErr w:type="spellEnd"/>
      <w:r w:rsidR="00557809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uredsko poslovanje i novi </w:t>
      </w:r>
      <w:proofErr w:type="spellStart"/>
      <w:r w:rsidR="00557809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windows</w:t>
      </w:r>
      <w:proofErr w:type="spellEnd"/>
      <w:r w:rsidR="00557809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 program)</w:t>
      </w:r>
      <w:r w:rsidR="006F2BCF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 xml:space="preserve">, </w:t>
      </w:r>
      <w:r w:rsidR="00BE3476" w:rsidRPr="00BE3476">
        <w:rPr>
          <w:rFonts w:ascii="Arial" w:hAnsi="Arial" w:cs="Arial"/>
          <w:bCs w:val="0"/>
          <w:i w:val="0"/>
          <w:color w:val="000000" w:themeColor="text1"/>
          <w:sz w:val="22"/>
          <w:szCs w:val="22"/>
        </w:rPr>
        <w:t>opremanje arhive sa policama u novoj poslovnoj zgradi, nabava platna za projektor koje je smješteno u novoj vijećnici, kupnja novog fotokopirnog stroja.</w:t>
      </w:r>
    </w:p>
    <w:p w14:paraId="07BE8FBE" w14:textId="77777777" w:rsidR="00563896" w:rsidRPr="00D64181" w:rsidRDefault="00563896" w:rsidP="00A93C35">
      <w:pPr>
        <w:pStyle w:val="Uvuenotijeloteksta"/>
        <w:ind w:left="0"/>
        <w:rPr>
          <w:bCs w:val="0"/>
          <w:i w:val="0"/>
          <w:color w:val="FF0000"/>
          <w:sz w:val="22"/>
          <w:szCs w:val="22"/>
        </w:rPr>
      </w:pPr>
    </w:p>
    <w:p w14:paraId="349D17B5" w14:textId="61026991" w:rsidR="00A31E64" w:rsidRPr="00F261A2" w:rsidRDefault="005B7509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F261A2">
        <w:rPr>
          <w:rFonts w:ascii="Arial" w:hAnsi="Arial" w:cs="Arial"/>
          <w:b/>
          <w:bCs w:val="0"/>
          <w:i w:val="0"/>
          <w:szCs w:val="24"/>
        </w:rPr>
        <w:t>PROGRAM 1003–</w:t>
      </w:r>
      <w:r w:rsidR="004A15BA" w:rsidRPr="00F261A2">
        <w:rPr>
          <w:rFonts w:ascii="Arial" w:hAnsi="Arial" w:cs="Arial"/>
          <w:b/>
          <w:bCs w:val="0"/>
          <w:i w:val="0"/>
          <w:szCs w:val="24"/>
        </w:rPr>
        <w:t>UPRAVLJANJE IMOVINOM I IMOVINSKO PRAVNI POSLOVI</w:t>
      </w:r>
    </w:p>
    <w:p w14:paraId="5958C3BE" w14:textId="31FCA0CC" w:rsidR="00563896" w:rsidRPr="00F261A2" w:rsidRDefault="008C7F0B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F261A2">
        <w:rPr>
          <w:rFonts w:ascii="Arial" w:hAnsi="Arial" w:cs="Arial"/>
          <w:bCs w:val="0"/>
          <w:i w:val="0"/>
          <w:sz w:val="22"/>
          <w:szCs w:val="22"/>
        </w:rPr>
        <w:t>G</w:t>
      </w:r>
      <w:r w:rsidR="00563896" w:rsidRPr="00F261A2">
        <w:rPr>
          <w:rFonts w:ascii="Arial" w:hAnsi="Arial" w:cs="Arial"/>
          <w:bCs w:val="0"/>
          <w:i w:val="0"/>
          <w:sz w:val="22"/>
          <w:szCs w:val="22"/>
        </w:rPr>
        <w:t>odišnje izvršenje proračuna ovo</w:t>
      </w:r>
      <w:r w:rsidR="00361F8D" w:rsidRPr="00F261A2">
        <w:rPr>
          <w:rFonts w:ascii="Arial" w:hAnsi="Arial" w:cs="Arial"/>
          <w:bCs w:val="0"/>
          <w:i w:val="0"/>
          <w:sz w:val="22"/>
          <w:szCs w:val="22"/>
        </w:rPr>
        <w:t xml:space="preserve">g  programa </w:t>
      </w:r>
      <w:r w:rsidR="00563896" w:rsidRPr="00F261A2">
        <w:rPr>
          <w:rFonts w:ascii="Arial" w:hAnsi="Arial" w:cs="Arial"/>
          <w:bCs w:val="0"/>
          <w:i w:val="0"/>
          <w:sz w:val="22"/>
          <w:szCs w:val="22"/>
        </w:rPr>
        <w:t>je</w:t>
      </w:r>
      <w:r w:rsidR="004A15BA" w:rsidRPr="00F261A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93597" w:rsidRPr="00F261A2">
        <w:rPr>
          <w:rFonts w:ascii="Arial" w:hAnsi="Arial" w:cs="Arial"/>
          <w:bCs w:val="0"/>
          <w:i w:val="0"/>
          <w:sz w:val="22"/>
          <w:szCs w:val="22"/>
        </w:rPr>
        <w:t>58,93</w:t>
      </w:r>
      <w:r w:rsidR="00563896" w:rsidRPr="00F261A2">
        <w:rPr>
          <w:rFonts w:ascii="Arial" w:hAnsi="Arial" w:cs="Arial"/>
          <w:bCs w:val="0"/>
          <w:i w:val="0"/>
          <w:sz w:val="22"/>
          <w:szCs w:val="22"/>
        </w:rPr>
        <w:t xml:space="preserve">%. </w:t>
      </w:r>
      <w:r w:rsidR="006C5A21" w:rsidRPr="00F261A2">
        <w:rPr>
          <w:rFonts w:ascii="Arial" w:hAnsi="Arial" w:cs="Arial"/>
          <w:bCs w:val="0"/>
          <w:i w:val="0"/>
          <w:sz w:val="22"/>
          <w:szCs w:val="22"/>
        </w:rPr>
        <w:t>U okviru ovog razdoblja realizirano je sljedeće:</w:t>
      </w:r>
    </w:p>
    <w:p w14:paraId="4AF007D2" w14:textId="76276261" w:rsidR="00A31E64" w:rsidRDefault="00685A27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F261A2">
        <w:rPr>
          <w:rFonts w:ascii="Arial" w:hAnsi="Arial" w:cs="Arial"/>
          <w:bCs w:val="0"/>
          <w:i w:val="0"/>
          <w:sz w:val="22"/>
          <w:szCs w:val="22"/>
        </w:rPr>
        <w:t>A1</w:t>
      </w:r>
      <w:r w:rsidR="00294A41" w:rsidRPr="00F261A2">
        <w:rPr>
          <w:rFonts w:ascii="Arial" w:hAnsi="Arial" w:cs="Arial"/>
          <w:bCs w:val="0"/>
          <w:i w:val="0"/>
          <w:sz w:val="22"/>
          <w:szCs w:val="22"/>
        </w:rPr>
        <w:t>003</w:t>
      </w:r>
      <w:r w:rsidR="00E15D76" w:rsidRPr="00F261A2">
        <w:rPr>
          <w:rFonts w:ascii="Arial" w:hAnsi="Arial" w:cs="Arial"/>
          <w:bCs w:val="0"/>
          <w:i w:val="0"/>
          <w:sz w:val="22"/>
          <w:szCs w:val="22"/>
        </w:rPr>
        <w:t>01-PRIČUVA-</w:t>
      </w:r>
      <w:r w:rsidR="00F2175D" w:rsidRPr="00F261A2">
        <w:rPr>
          <w:rFonts w:ascii="Arial" w:hAnsi="Arial" w:cs="Arial"/>
          <w:bCs w:val="0"/>
          <w:i w:val="0"/>
          <w:sz w:val="22"/>
          <w:szCs w:val="22"/>
        </w:rPr>
        <w:t>obuhvaćena su sredstva zajedničke pričuve za poslovnu zgradu Općine</w:t>
      </w:r>
      <w:r w:rsidR="001F35BB" w:rsidRPr="00F261A2">
        <w:rPr>
          <w:rFonts w:ascii="Arial" w:hAnsi="Arial" w:cs="Arial"/>
          <w:bCs w:val="0"/>
          <w:i w:val="0"/>
          <w:sz w:val="22"/>
          <w:szCs w:val="22"/>
        </w:rPr>
        <w:t xml:space="preserve"> i poslovni prostor (FIN</w:t>
      </w:r>
      <w:r w:rsidR="00324646" w:rsidRPr="00F261A2">
        <w:rPr>
          <w:rFonts w:ascii="Arial" w:hAnsi="Arial" w:cs="Arial"/>
          <w:bCs w:val="0"/>
          <w:i w:val="0"/>
          <w:sz w:val="22"/>
          <w:szCs w:val="22"/>
        </w:rPr>
        <w:t>E</w:t>
      </w:r>
      <w:r w:rsidR="001F35BB" w:rsidRPr="00F261A2">
        <w:rPr>
          <w:rFonts w:ascii="Arial" w:hAnsi="Arial" w:cs="Arial"/>
          <w:bCs w:val="0"/>
          <w:i w:val="0"/>
          <w:sz w:val="22"/>
          <w:szCs w:val="22"/>
        </w:rPr>
        <w:t>)</w:t>
      </w:r>
      <w:r w:rsidR="002B7AC6" w:rsidRPr="00F261A2">
        <w:rPr>
          <w:rFonts w:ascii="Arial" w:hAnsi="Arial" w:cs="Arial"/>
          <w:bCs w:val="0"/>
          <w:i w:val="0"/>
          <w:sz w:val="22"/>
          <w:szCs w:val="22"/>
        </w:rPr>
        <w:t xml:space="preserve"> temeljem </w:t>
      </w:r>
      <w:proofErr w:type="spellStart"/>
      <w:r w:rsidR="002B7AC6" w:rsidRPr="00F261A2">
        <w:rPr>
          <w:rFonts w:ascii="Arial" w:hAnsi="Arial" w:cs="Arial"/>
          <w:bCs w:val="0"/>
          <w:i w:val="0"/>
          <w:sz w:val="22"/>
          <w:szCs w:val="22"/>
        </w:rPr>
        <w:t>m</w:t>
      </w:r>
      <w:r w:rsidR="00F2175D" w:rsidRPr="00F261A2">
        <w:rPr>
          <w:rFonts w:ascii="Arial" w:hAnsi="Arial" w:cs="Arial"/>
          <w:bCs w:val="0"/>
          <w:i w:val="0"/>
          <w:sz w:val="22"/>
          <w:szCs w:val="22"/>
        </w:rPr>
        <w:t>eđuvlasničkog</w:t>
      </w:r>
      <w:proofErr w:type="spellEnd"/>
      <w:r w:rsidR="00F2175D" w:rsidRPr="00F261A2">
        <w:rPr>
          <w:rFonts w:ascii="Arial" w:hAnsi="Arial" w:cs="Arial"/>
          <w:bCs w:val="0"/>
          <w:i w:val="0"/>
          <w:sz w:val="22"/>
          <w:szCs w:val="22"/>
        </w:rPr>
        <w:t xml:space="preserve"> ugovora s poduzećem „</w:t>
      </w:r>
      <w:proofErr w:type="spellStart"/>
      <w:r w:rsidR="00F2175D" w:rsidRPr="00F261A2">
        <w:rPr>
          <w:rFonts w:ascii="Arial" w:hAnsi="Arial" w:cs="Arial"/>
          <w:bCs w:val="0"/>
          <w:i w:val="0"/>
          <w:sz w:val="22"/>
          <w:szCs w:val="22"/>
        </w:rPr>
        <w:t>Euroland</w:t>
      </w:r>
      <w:proofErr w:type="spellEnd"/>
      <w:r w:rsidR="00F2175D" w:rsidRPr="00F261A2">
        <w:rPr>
          <w:rFonts w:ascii="Arial" w:hAnsi="Arial" w:cs="Arial"/>
          <w:bCs w:val="0"/>
          <w:i w:val="0"/>
          <w:sz w:val="22"/>
          <w:szCs w:val="22"/>
        </w:rPr>
        <w:t>“</w:t>
      </w:r>
      <w:r w:rsidR="00324646" w:rsidRPr="00F261A2">
        <w:rPr>
          <w:rFonts w:ascii="Arial" w:hAnsi="Arial" w:cs="Arial"/>
          <w:bCs w:val="0"/>
          <w:i w:val="0"/>
          <w:sz w:val="22"/>
          <w:szCs w:val="22"/>
        </w:rPr>
        <w:t xml:space="preserve"> te je ukupni trošak </w:t>
      </w:r>
      <w:r w:rsidR="00F261A2" w:rsidRPr="00F261A2">
        <w:rPr>
          <w:rFonts w:ascii="Arial" w:hAnsi="Arial" w:cs="Arial"/>
          <w:bCs w:val="0"/>
          <w:i w:val="0"/>
          <w:sz w:val="22"/>
          <w:szCs w:val="22"/>
        </w:rPr>
        <w:t>2</w:t>
      </w:r>
      <w:r w:rsidR="00F574D6">
        <w:rPr>
          <w:rFonts w:ascii="Arial" w:hAnsi="Arial" w:cs="Arial"/>
          <w:bCs w:val="0"/>
          <w:i w:val="0"/>
          <w:sz w:val="22"/>
          <w:szCs w:val="22"/>
        </w:rPr>
        <w:t>.</w:t>
      </w:r>
      <w:r w:rsidR="00F261A2" w:rsidRPr="00F261A2">
        <w:rPr>
          <w:rFonts w:ascii="Arial" w:hAnsi="Arial" w:cs="Arial"/>
          <w:bCs w:val="0"/>
          <w:i w:val="0"/>
          <w:sz w:val="22"/>
          <w:szCs w:val="22"/>
        </w:rPr>
        <w:t>363,55</w:t>
      </w:r>
      <w:r w:rsidR="00324646" w:rsidRPr="00F261A2">
        <w:rPr>
          <w:rFonts w:ascii="Arial" w:hAnsi="Arial" w:cs="Arial"/>
          <w:bCs w:val="0"/>
          <w:i w:val="0"/>
          <w:sz w:val="22"/>
          <w:szCs w:val="22"/>
        </w:rPr>
        <w:t xml:space="preserve"> eura.</w:t>
      </w:r>
    </w:p>
    <w:p w14:paraId="5CD66135" w14:textId="1CE622F9" w:rsidR="00F261A2" w:rsidRPr="00F261A2" w:rsidRDefault="00F261A2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lastRenderedPageBreak/>
        <w:t>K100302 KUPNJA NEKRETNINA-kupljene su dvije stambene kuće</w:t>
      </w:r>
      <w:r w:rsidR="004F3D3B">
        <w:rPr>
          <w:rFonts w:ascii="Arial" w:hAnsi="Arial" w:cs="Arial"/>
          <w:bCs w:val="0"/>
          <w:i w:val="0"/>
          <w:sz w:val="22"/>
          <w:szCs w:val="22"/>
        </w:rPr>
        <w:t xml:space="preserve"> u iznosu od 17.150,00 eura,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jedna u Dugoj ulici br.14</w:t>
      </w:r>
      <w:r w:rsidR="004F3D3B">
        <w:rPr>
          <w:rFonts w:ascii="Arial" w:hAnsi="Arial" w:cs="Arial"/>
          <w:bCs w:val="0"/>
          <w:i w:val="0"/>
          <w:sz w:val="22"/>
          <w:szCs w:val="22"/>
        </w:rPr>
        <w:t xml:space="preserve"> za potrebe izgradnje parkirališta stoga su za tu nekretninu pripremljene sve potrebne radnje za rušenje i izgradnju parkirališta</w:t>
      </w:r>
      <w:r>
        <w:rPr>
          <w:rFonts w:ascii="Arial" w:hAnsi="Arial" w:cs="Arial"/>
          <w:bCs w:val="0"/>
          <w:i w:val="0"/>
          <w:sz w:val="22"/>
          <w:szCs w:val="22"/>
        </w:rPr>
        <w:t>, a druga u ulici Matije Gupca poznatija kao stara kovačnica</w:t>
      </w:r>
      <w:r w:rsidR="004F3D3B">
        <w:rPr>
          <w:rFonts w:ascii="Arial" w:hAnsi="Arial" w:cs="Arial"/>
          <w:bCs w:val="0"/>
          <w:i w:val="0"/>
          <w:sz w:val="22"/>
          <w:szCs w:val="22"/>
        </w:rPr>
        <w:t xml:space="preserve"> te je pla</w:t>
      </w:r>
      <w:r w:rsidR="005220AD">
        <w:rPr>
          <w:rFonts w:ascii="Arial" w:hAnsi="Arial" w:cs="Arial"/>
          <w:bCs w:val="0"/>
          <w:i w:val="0"/>
          <w:sz w:val="22"/>
          <w:szCs w:val="22"/>
        </w:rPr>
        <w:t xml:space="preserve">nirana prenamjena </w:t>
      </w:r>
      <w:r w:rsidR="0098582A">
        <w:rPr>
          <w:rFonts w:ascii="Arial" w:hAnsi="Arial" w:cs="Arial"/>
          <w:bCs w:val="0"/>
          <w:i w:val="0"/>
          <w:sz w:val="22"/>
          <w:szCs w:val="22"/>
        </w:rPr>
        <w:t xml:space="preserve">u spremište i </w:t>
      </w:r>
      <w:r w:rsidR="005220AD">
        <w:rPr>
          <w:rFonts w:ascii="Arial" w:hAnsi="Arial" w:cs="Arial"/>
          <w:bCs w:val="0"/>
          <w:i w:val="0"/>
          <w:sz w:val="22"/>
          <w:szCs w:val="22"/>
        </w:rPr>
        <w:t>prostora za prezentacijske svrhe</w:t>
      </w:r>
      <w:r w:rsidR="004F3D3B">
        <w:rPr>
          <w:rFonts w:ascii="Arial" w:hAnsi="Arial" w:cs="Arial"/>
          <w:bCs w:val="0"/>
          <w:i w:val="0"/>
          <w:sz w:val="22"/>
          <w:szCs w:val="22"/>
        </w:rPr>
        <w:t>.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0020A02A" w14:textId="77777777" w:rsidR="004E5624" w:rsidRDefault="00685A27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8117A9">
        <w:rPr>
          <w:rFonts w:ascii="Arial" w:hAnsi="Arial" w:cs="Arial"/>
          <w:bCs w:val="0"/>
          <w:i w:val="0"/>
          <w:sz w:val="22"/>
          <w:szCs w:val="22"/>
        </w:rPr>
        <w:t>T1</w:t>
      </w:r>
      <w:r w:rsidR="00294A41" w:rsidRPr="008117A9">
        <w:rPr>
          <w:rFonts w:ascii="Arial" w:hAnsi="Arial" w:cs="Arial"/>
          <w:bCs w:val="0"/>
          <w:i w:val="0"/>
          <w:sz w:val="22"/>
          <w:szCs w:val="22"/>
        </w:rPr>
        <w:t>003</w:t>
      </w:r>
      <w:r w:rsidR="00E15D76" w:rsidRPr="008117A9">
        <w:rPr>
          <w:rFonts w:ascii="Arial" w:hAnsi="Arial" w:cs="Arial"/>
          <w:bCs w:val="0"/>
          <w:i w:val="0"/>
          <w:sz w:val="22"/>
          <w:szCs w:val="22"/>
        </w:rPr>
        <w:t>01-ODRŽAVANJE</w:t>
      </w:r>
      <w:r w:rsidR="00CA197C" w:rsidRPr="008117A9">
        <w:rPr>
          <w:rFonts w:ascii="Arial" w:hAnsi="Arial" w:cs="Arial"/>
          <w:bCs w:val="0"/>
          <w:i w:val="0"/>
          <w:sz w:val="22"/>
          <w:szCs w:val="22"/>
        </w:rPr>
        <w:t xml:space="preserve"> I UPRAVLJANJE IMOVINOM </w:t>
      </w:r>
      <w:r w:rsidR="00E15D76" w:rsidRPr="008117A9">
        <w:rPr>
          <w:rFonts w:ascii="Arial" w:hAnsi="Arial" w:cs="Arial"/>
          <w:bCs w:val="0"/>
          <w:i w:val="0"/>
          <w:sz w:val="22"/>
          <w:szCs w:val="22"/>
        </w:rPr>
        <w:t xml:space="preserve"> U VLASNIŠTVU OPĆINE-</w:t>
      </w:r>
      <w:r w:rsidR="001F634B" w:rsidRPr="008117A9">
        <w:rPr>
          <w:rFonts w:ascii="Arial" w:hAnsi="Arial" w:cs="Arial"/>
          <w:bCs w:val="0"/>
          <w:i w:val="0"/>
          <w:sz w:val="22"/>
          <w:szCs w:val="22"/>
        </w:rPr>
        <w:t>rashod po ovom programu je 30.342,64 eura od čega se 1.009,34 eura utrošilo na materijal i dijelove kod sitnih popravaka u prostorijama vlasništva općine</w:t>
      </w:r>
      <w:r w:rsidR="00F574D6" w:rsidRPr="008117A9">
        <w:rPr>
          <w:rFonts w:ascii="Arial" w:hAnsi="Arial" w:cs="Arial"/>
          <w:bCs w:val="0"/>
          <w:i w:val="0"/>
          <w:sz w:val="22"/>
          <w:szCs w:val="22"/>
        </w:rPr>
        <w:t xml:space="preserve">, usluge tekućeg i investicijskog održavanja odnosi se na uslugu </w:t>
      </w:r>
      <w:r w:rsidR="00A217E8" w:rsidRPr="008117A9">
        <w:rPr>
          <w:rFonts w:ascii="Arial" w:hAnsi="Arial" w:cs="Arial"/>
          <w:bCs w:val="0"/>
          <w:i w:val="0"/>
          <w:sz w:val="22"/>
          <w:szCs w:val="22"/>
        </w:rPr>
        <w:t>zamjena rasvjetnih tijela u Ribičkom domu, ispitivanje i popravak mrežnih utičnica</w:t>
      </w:r>
      <w:r w:rsidR="0077386F" w:rsidRPr="008117A9">
        <w:rPr>
          <w:rFonts w:ascii="Arial" w:hAnsi="Arial" w:cs="Arial"/>
          <w:bCs w:val="0"/>
          <w:i w:val="0"/>
          <w:sz w:val="22"/>
          <w:szCs w:val="22"/>
        </w:rPr>
        <w:t xml:space="preserve"> te je utrošeno 1.562,50 eura</w:t>
      </w:r>
      <w:r w:rsidR="00F574D6" w:rsidRPr="008117A9">
        <w:rPr>
          <w:rFonts w:ascii="Arial" w:hAnsi="Arial" w:cs="Arial"/>
          <w:bCs w:val="0"/>
          <w:i w:val="0"/>
          <w:sz w:val="22"/>
          <w:szCs w:val="22"/>
        </w:rPr>
        <w:t>. Na uređenje prostorija u vlasništvu općine utrošeno je 9.169,00 eura a odnosi se na dobavu i ugradnju sanitarne opreme, polaganje podnih i zidnih obloga u ambulanti, postavljanje novih podnih pločica u ribičkom domu.</w:t>
      </w:r>
      <w:r w:rsidR="0077386F" w:rsidRPr="008117A9">
        <w:rPr>
          <w:rFonts w:ascii="Arial" w:hAnsi="Arial" w:cs="Arial"/>
          <w:bCs w:val="0"/>
          <w:i w:val="0"/>
          <w:sz w:val="22"/>
          <w:szCs w:val="22"/>
        </w:rPr>
        <w:t xml:space="preserve"> Ostale usluge tekućeg i investicijskog održavanja odnosi se na troškove </w:t>
      </w:r>
      <w:proofErr w:type="spellStart"/>
      <w:r w:rsidR="0077386F" w:rsidRPr="008117A9">
        <w:rPr>
          <w:rFonts w:ascii="Arial" w:hAnsi="Arial" w:cs="Arial"/>
          <w:bCs w:val="0"/>
          <w:i w:val="0"/>
          <w:sz w:val="22"/>
          <w:szCs w:val="22"/>
        </w:rPr>
        <w:t>odštopavanja</w:t>
      </w:r>
      <w:proofErr w:type="spellEnd"/>
      <w:r w:rsidR="0077386F" w:rsidRPr="008117A9">
        <w:rPr>
          <w:rFonts w:ascii="Arial" w:hAnsi="Arial" w:cs="Arial"/>
          <w:bCs w:val="0"/>
          <w:i w:val="0"/>
          <w:sz w:val="22"/>
          <w:szCs w:val="22"/>
        </w:rPr>
        <w:t xml:space="preserve"> odvoda kod ambulante i vodoinstalaterskih radova na zgradi u Kolodvorskoj 4 u iznosu od 2.800,38 eura, dok usluge detekcije kvara i sanacija vodovodnih instalacija  u iznosu od 3.367,78 eura odnosi se na popravak vodovodnih instalacija u prostorijama u vlasništvu općine u Kolodvorskoj 4 i 4B te priključak zgrade stare općine na novo zasebno </w:t>
      </w:r>
      <w:proofErr w:type="spellStart"/>
      <w:r w:rsidR="0077386F" w:rsidRPr="008117A9">
        <w:rPr>
          <w:rFonts w:ascii="Arial" w:hAnsi="Arial" w:cs="Arial"/>
          <w:bCs w:val="0"/>
          <w:i w:val="0"/>
          <w:sz w:val="22"/>
          <w:szCs w:val="22"/>
        </w:rPr>
        <w:t>vodobrojilo</w:t>
      </w:r>
      <w:proofErr w:type="spellEnd"/>
      <w:r w:rsidR="0077386F" w:rsidRPr="008117A9">
        <w:rPr>
          <w:rFonts w:ascii="Arial" w:hAnsi="Arial" w:cs="Arial"/>
          <w:bCs w:val="0"/>
          <w:i w:val="0"/>
          <w:sz w:val="22"/>
          <w:szCs w:val="22"/>
        </w:rPr>
        <w:t>.</w:t>
      </w:r>
      <w:r w:rsidR="00F574D6" w:rsidRPr="008117A9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55D50BAE" w14:textId="5FC21072" w:rsidR="00CF56B6" w:rsidRPr="008117A9" w:rsidRDefault="004E5624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Nabavljena je oprema za svlačionice društvenog doma u iznosu od 2.917,95 eura, oprema za video nadzor u iznosu od 6.719,79 eura koji je postavljen pored novoizgrađenog dječjeg igrališta u ulici Kralja Tomislava, video nadzor na novoj poslovnoj zgradi. </w:t>
      </w:r>
      <w:r w:rsidR="007E0146">
        <w:rPr>
          <w:rFonts w:ascii="Arial" w:hAnsi="Arial" w:cs="Arial"/>
          <w:bCs w:val="0"/>
          <w:i w:val="0"/>
          <w:sz w:val="22"/>
          <w:szCs w:val="22"/>
        </w:rPr>
        <w:t xml:space="preserve">Izrađeni su procjembeni elaborati za potrebe prodaje imovine općine javnim nadmetanjem. </w:t>
      </w:r>
    </w:p>
    <w:p w14:paraId="62DE8936" w14:textId="22D759F6" w:rsidR="0030267E" w:rsidRPr="00C13E1C" w:rsidRDefault="000B49AB" w:rsidP="00CF7A46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C13E1C">
        <w:rPr>
          <w:rFonts w:ascii="Arial" w:hAnsi="Arial" w:cs="Arial"/>
          <w:i w:val="0"/>
          <w:sz w:val="22"/>
          <w:szCs w:val="22"/>
        </w:rPr>
        <w:t>T100303-GRAĐEVINSKI OBJEKTI-</w:t>
      </w:r>
      <w:r w:rsidR="000C6EE3" w:rsidRPr="00C13E1C">
        <w:rPr>
          <w:rFonts w:ascii="Arial" w:hAnsi="Arial" w:cs="Arial"/>
          <w:i w:val="0"/>
          <w:sz w:val="22"/>
          <w:szCs w:val="22"/>
        </w:rPr>
        <w:t xml:space="preserve"> </w:t>
      </w:r>
      <w:r w:rsidR="005B24D8" w:rsidRPr="00C13E1C">
        <w:rPr>
          <w:rFonts w:ascii="Arial" w:hAnsi="Arial" w:cs="Arial"/>
          <w:i w:val="0"/>
          <w:sz w:val="22"/>
          <w:szCs w:val="22"/>
        </w:rPr>
        <w:t>ukupni rashod</w:t>
      </w:r>
      <w:r w:rsidR="00315286" w:rsidRPr="00C13E1C">
        <w:rPr>
          <w:rFonts w:ascii="Arial" w:hAnsi="Arial" w:cs="Arial"/>
          <w:i w:val="0"/>
          <w:sz w:val="22"/>
          <w:szCs w:val="22"/>
        </w:rPr>
        <w:t xml:space="preserve"> od </w:t>
      </w:r>
      <w:r w:rsidR="005F36E4" w:rsidRPr="00C13E1C">
        <w:rPr>
          <w:rFonts w:ascii="Arial" w:hAnsi="Arial" w:cs="Arial"/>
          <w:i w:val="0"/>
          <w:sz w:val="22"/>
          <w:szCs w:val="22"/>
        </w:rPr>
        <w:t>24.509,25</w:t>
      </w:r>
      <w:r w:rsidR="00315286" w:rsidRPr="00C13E1C">
        <w:rPr>
          <w:rFonts w:ascii="Arial" w:hAnsi="Arial" w:cs="Arial"/>
          <w:i w:val="0"/>
          <w:sz w:val="22"/>
          <w:szCs w:val="22"/>
        </w:rPr>
        <w:t xml:space="preserve"> eura </w:t>
      </w:r>
      <w:r w:rsidR="005B24D8" w:rsidRPr="00C13E1C">
        <w:rPr>
          <w:rFonts w:ascii="Arial" w:hAnsi="Arial" w:cs="Arial"/>
          <w:i w:val="0"/>
          <w:sz w:val="22"/>
          <w:szCs w:val="22"/>
        </w:rPr>
        <w:t xml:space="preserve">a </w:t>
      </w:r>
      <w:r w:rsidR="00315286" w:rsidRPr="00C13E1C">
        <w:rPr>
          <w:rFonts w:ascii="Arial" w:hAnsi="Arial" w:cs="Arial"/>
          <w:i w:val="0"/>
          <w:sz w:val="22"/>
          <w:szCs w:val="22"/>
        </w:rPr>
        <w:t xml:space="preserve">odnose se na izradu projekta uklanjanja </w:t>
      </w:r>
      <w:r w:rsidR="005F36E4" w:rsidRPr="00C13E1C">
        <w:rPr>
          <w:rFonts w:ascii="Arial" w:hAnsi="Arial" w:cs="Arial"/>
          <w:i w:val="0"/>
          <w:sz w:val="22"/>
          <w:szCs w:val="22"/>
        </w:rPr>
        <w:t xml:space="preserve">objekata u Murskoj 15, Nova 3, te rušenje objekta u Murskoj 15. </w:t>
      </w:r>
      <w:r w:rsidR="00D256D6" w:rsidRPr="00C13E1C">
        <w:rPr>
          <w:rFonts w:ascii="Arial" w:hAnsi="Arial" w:cs="Arial"/>
          <w:i w:val="0"/>
          <w:sz w:val="22"/>
          <w:szCs w:val="22"/>
        </w:rPr>
        <w:t xml:space="preserve">Pod stavkom ostali nespomenuti građevinsko objekti spadaju dobivena 6 rasvjetna stupa kao kapitalna donacija Hrvatskih autocesta d.o.o. kao što je već objašnjeno gore u prihodima a </w:t>
      </w:r>
      <w:r w:rsidR="00291334" w:rsidRPr="00C13E1C">
        <w:rPr>
          <w:rFonts w:ascii="Arial" w:hAnsi="Arial" w:cs="Arial"/>
          <w:i w:val="0"/>
          <w:sz w:val="22"/>
          <w:szCs w:val="22"/>
        </w:rPr>
        <w:t>knjiženo je sukladno Pravilniku o proračunskom računovodstvu stoga je financijski iznos vidljiv na prihodima i rashodima.</w:t>
      </w:r>
    </w:p>
    <w:p w14:paraId="14F07673" w14:textId="77777777" w:rsidR="006B2467" w:rsidRPr="00CF7A46" w:rsidRDefault="006B2467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Cs w:val="24"/>
        </w:rPr>
      </w:pPr>
    </w:p>
    <w:p w14:paraId="2AB9FAFA" w14:textId="710CB579" w:rsidR="0041253E" w:rsidRPr="00DF4AD6" w:rsidRDefault="0041253E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DF4AD6">
        <w:rPr>
          <w:rFonts w:ascii="Arial" w:hAnsi="Arial" w:cs="Arial"/>
          <w:b/>
          <w:bCs w:val="0"/>
          <w:i w:val="0"/>
          <w:szCs w:val="24"/>
        </w:rPr>
        <w:t xml:space="preserve">PROGRAM </w:t>
      </w:r>
      <w:r w:rsidR="003A0AA5" w:rsidRPr="00DF4AD6">
        <w:rPr>
          <w:rFonts w:ascii="Arial" w:hAnsi="Arial" w:cs="Arial"/>
          <w:b/>
          <w:bCs w:val="0"/>
          <w:i w:val="0"/>
          <w:szCs w:val="24"/>
        </w:rPr>
        <w:t>1</w:t>
      </w:r>
      <w:r w:rsidR="00674AFB" w:rsidRPr="00DF4AD6">
        <w:rPr>
          <w:rFonts w:ascii="Arial" w:hAnsi="Arial" w:cs="Arial"/>
          <w:b/>
          <w:bCs w:val="0"/>
          <w:i w:val="0"/>
          <w:szCs w:val="24"/>
        </w:rPr>
        <w:t>004-</w:t>
      </w:r>
      <w:r w:rsidR="00315286" w:rsidRPr="00DF4AD6">
        <w:rPr>
          <w:rFonts w:ascii="Arial" w:hAnsi="Arial" w:cs="Arial"/>
          <w:b/>
          <w:bCs w:val="0"/>
          <w:i w:val="0"/>
          <w:szCs w:val="24"/>
        </w:rPr>
        <w:t>ODRŽAVANJE KOMUNALNE INFRASTRUKTURE</w:t>
      </w:r>
    </w:p>
    <w:p w14:paraId="519459B5" w14:textId="6CB9D7F5" w:rsidR="00361F8D" w:rsidRPr="00DF4AD6" w:rsidRDefault="00361F8D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 w:val="22"/>
          <w:szCs w:val="22"/>
        </w:rPr>
      </w:pPr>
      <w:r w:rsidRPr="00DF4AD6">
        <w:rPr>
          <w:rFonts w:ascii="Arial" w:hAnsi="Arial" w:cs="Arial"/>
          <w:bCs w:val="0"/>
          <w:i w:val="0"/>
          <w:sz w:val="22"/>
          <w:szCs w:val="22"/>
        </w:rPr>
        <w:t>Provedbom ovog programa realizirani s</w:t>
      </w:r>
      <w:r w:rsidR="00592B75" w:rsidRPr="00DF4AD6">
        <w:rPr>
          <w:rFonts w:ascii="Arial" w:hAnsi="Arial" w:cs="Arial"/>
          <w:bCs w:val="0"/>
          <w:i w:val="0"/>
          <w:sz w:val="22"/>
          <w:szCs w:val="22"/>
        </w:rPr>
        <w:t>u ciljevi održavanja i izgradnja nerazvrstanih cesta i ostalih objekata komunalne infrastrukture.</w:t>
      </w:r>
      <w:r w:rsidR="00EB69E2" w:rsidRPr="00DF4AD6">
        <w:rPr>
          <w:rFonts w:ascii="Arial" w:hAnsi="Arial" w:cs="Arial"/>
          <w:bCs w:val="0"/>
          <w:i w:val="0"/>
          <w:sz w:val="22"/>
          <w:szCs w:val="22"/>
        </w:rPr>
        <w:t xml:space="preserve"> Cilj ovog programa je poboljš</w:t>
      </w:r>
      <w:r w:rsidR="00A153EB" w:rsidRPr="00DF4AD6">
        <w:rPr>
          <w:rFonts w:ascii="Arial" w:hAnsi="Arial" w:cs="Arial"/>
          <w:bCs w:val="0"/>
          <w:i w:val="0"/>
          <w:sz w:val="22"/>
          <w:szCs w:val="22"/>
        </w:rPr>
        <w:t>anje kvalitete života građana,</w:t>
      </w:r>
      <w:r w:rsidR="00EB69E2" w:rsidRPr="00DF4AD6">
        <w:rPr>
          <w:rFonts w:ascii="Arial" w:hAnsi="Arial" w:cs="Arial"/>
          <w:bCs w:val="0"/>
          <w:i w:val="0"/>
          <w:sz w:val="22"/>
          <w:szCs w:val="22"/>
        </w:rPr>
        <w:t xml:space="preserve"> povećanje s</w:t>
      </w:r>
      <w:r w:rsidR="00A153EB" w:rsidRPr="00DF4AD6">
        <w:rPr>
          <w:rFonts w:ascii="Arial" w:hAnsi="Arial" w:cs="Arial"/>
          <w:bCs w:val="0"/>
          <w:i w:val="0"/>
          <w:sz w:val="22"/>
          <w:szCs w:val="22"/>
        </w:rPr>
        <w:t>igurnosti i protočnosti prometa, kvalitetnije korištenje javnih površina z</w:t>
      </w:r>
      <w:r w:rsidR="003C7ACF" w:rsidRPr="00DF4AD6">
        <w:rPr>
          <w:rFonts w:ascii="Arial" w:hAnsi="Arial" w:cs="Arial"/>
          <w:bCs w:val="0"/>
          <w:i w:val="0"/>
          <w:sz w:val="22"/>
          <w:szCs w:val="22"/>
        </w:rPr>
        <w:t>a sve korisnike te</w:t>
      </w:r>
      <w:r w:rsidR="00A153EB" w:rsidRPr="00DF4AD6">
        <w:rPr>
          <w:rFonts w:ascii="Arial" w:hAnsi="Arial" w:cs="Arial"/>
          <w:bCs w:val="0"/>
          <w:i w:val="0"/>
          <w:sz w:val="22"/>
          <w:szCs w:val="22"/>
        </w:rPr>
        <w:t xml:space="preserve"> lakši pristup poljoprivrednim parcelama.</w:t>
      </w:r>
      <w:r w:rsidR="00B11363" w:rsidRPr="00DF4AD6">
        <w:rPr>
          <w:rFonts w:ascii="Arial" w:hAnsi="Arial" w:cs="Arial"/>
          <w:bCs w:val="0"/>
          <w:i w:val="0"/>
          <w:sz w:val="22"/>
          <w:szCs w:val="22"/>
        </w:rPr>
        <w:t xml:space="preserve"> G</w:t>
      </w:r>
      <w:r w:rsidR="00592B75" w:rsidRPr="00DF4AD6">
        <w:rPr>
          <w:rFonts w:ascii="Arial" w:hAnsi="Arial" w:cs="Arial"/>
          <w:bCs w:val="0"/>
          <w:i w:val="0"/>
          <w:sz w:val="22"/>
          <w:szCs w:val="22"/>
        </w:rPr>
        <w:t xml:space="preserve">odišnje izvršenje je </w:t>
      </w:r>
      <w:r w:rsidR="00DF4AD6" w:rsidRPr="00DF4AD6">
        <w:rPr>
          <w:rFonts w:ascii="Arial" w:hAnsi="Arial" w:cs="Arial"/>
          <w:bCs w:val="0"/>
          <w:i w:val="0"/>
          <w:sz w:val="22"/>
          <w:szCs w:val="22"/>
        </w:rPr>
        <w:t>77,75</w:t>
      </w:r>
      <w:r w:rsidR="00592B75" w:rsidRPr="00DF4AD6">
        <w:rPr>
          <w:rFonts w:ascii="Arial" w:hAnsi="Arial" w:cs="Arial"/>
          <w:bCs w:val="0"/>
          <w:i w:val="0"/>
          <w:sz w:val="22"/>
          <w:szCs w:val="22"/>
        </w:rPr>
        <w:t>%, a realizirano je kako slijedi:</w:t>
      </w:r>
    </w:p>
    <w:p w14:paraId="43425317" w14:textId="77777777" w:rsidR="00361F8D" w:rsidRPr="00D64181" w:rsidRDefault="00361F8D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color w:val="FF0000"/>
          <w:sz w:val="22"/>
          <w:szCs w:val="22"/>
        </w:rPr>
      </w:pPr>
    </w:p>
    <w:p w14:paraId="627A6721" w14:textId="03863CB8" w:rsidR="005E41B1" w:rsidRPr="00702C3A" w:rsidRDefault="0041253E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702C3A">
        <w:rPr>
          <w:rFonts w:ascii="Arial" w:hAnsi="Arial" w:cs="Arial"/>
          <w:bCs w:val="0"/>
          <w:i w:val="0"/>
          <w:sz w:val="22"/>
          <w:szCs w:val="22"/>
        </w:rPr>
        <w:t>A</w:t>
      </w:r>
      <w:r w:rsidR="00294A41" w:rsidRPr="00702C3A">
        <w:rPr>
          <w:rFonts w:ascii="Arial" w:hAnsi="Arial" w:cs="Arial"/>
          <w:bCs w:val="0"/>
          <w:i w:val="0"/>
          <w:sz w:val="22"/>
          <w:szCs w:val="22"/>
        </w:rPr>
        <w:t>1004</w:t>
      </w:r>
      <w:r w:rsidRPr="00702C3A">
        <w:rPr>
          <w:rFonts w:ascii="Arial" w:hAnsi="Arial" w:cs="Arial"/>
          <w:bCs w:val="0"/>
          <w:i w:val="0"/>
          <w:sz w:val="22"/>
          <w:szCs w:val="22"/>
        </w:rPr>
        <w:t>01-TEKUĆ</w:t>
      </w:r>
      <w:r w:rsidR="00674AFB" w:rsidRPr="00702C3A">
        <w:rPr>
          <w:rFonts w:ascii="Arial" w:hAnsi="Arial" w:cs="Arial"/>
          <w:bCs w:val="0"/>
          <w:i w:val="0"/>
          <w:sz w:val="22"/>
          <w:szCs w:val="22"/>
        </w:rPr>
        <w:t>E ODRŽAVANJE NER</w:t>
      </w:r>
      <w:r w:rsidR="000134B5" w:rsidRPr="00702C3A">
        <w:rPr>
          <w:rFonts w:ascii="Arial" w:hAnsi="Arial" w:cs="Arial"/>
          <w:bCs w:val="0"/>
          <w:i w:val="0"/>
          <w:sz w:val="22"/>
          <w:szCs w:val="22"/>
        </w:rPr>
        <w:t>AZVR</w:t>
      </w:r>
      <w:r w:rsidR="00592B75" w:rsidRPr="00702C3A">
        <w:rPr>
          <w:rFonts w:ascii="Arial" w:hAnsi="Arial" w:cs="Arial"/>
          <w:bCs w:val="0"/>
          <w:i w:val="0"/>
          <w:sz w:val="22"/>
          <w:szCs w:val="22"/>
        </w:rPr>
        <w:t xml:space="preserve">STANIH CESTA- </w:t>
      </w:r>
      <w:r w:rsidR="00702C3A" w:rsidRPr="00702C3A">
        <w:rPr>
          <w:rFonts w:ascii="Arial" w:hAnsi="Arial" w:cs="Arial"/>
          <w:bCs w:val="0"/>
          <w:i w:val="0"/>
          <w:sz w:val="22"/>
          <w:szCs w:val="22"/>
        </w:rPr>
        <w:t>r</w:t>
      </w:r>
      <w:r w:rsidR="00B11363" w:rsidRPr="00702C3A">
        <w:rPr>
          <w:rFonts w:ascii="Arial" w:hAnsi="Arial" w:cs="Arial"/>
          <w:bCs w:val="0"/>
          <w:i w:val="0"/>
          <w:sz w:val="22"/>
          <w:szCs w:val="22"/>
        </w:rPr>
        <w:t xml:space="preserve">ashod je </w:t>
      </w:r>
      <w:r w:rsidR="00702C3A" w:rsidRPr="00702C3A">
        <w:rPr>
          <w:rFonts w:ascii="Arial" w:hAnsi="Arial" w:cs="Arial"/>
          <w:bCs w:val="0"/>
          <w:i w:val="0"/>
          <w:sz w:val="22"/>
          <w:szCs w:val="22"/>
        </w:rPr>
        <w:t>7.769,06</w:t>
      </w:r>
      <w:r w:rsidR="00B11363" w:rsidRPr="00702C3A">
        <w:rPr>
          <w:rFonts w:ascii="Arial" w:hAnsi="Arial" w:cs="Arial"/>
          <w:bCs w:val="0"/>
          <w:i w:val="0"/>
          <w:sz w:val="22"/>
          <w:szCs w:val="22"/>
        </w:rPr>
        <w:t xml:space="preserve"> eura tj. </w:t>
      </w:r>
      <w:r w:rsidR="00702C3A" w:rsidRPr="00702C3A">
        <w:rPr>
          <w:rFonts w:ascii="Arial" w:hAnsi="Arial" w:cs="Arial"/>
          <w:bCs w:val="0"/>
          <w:i w:val="0"/>
          <w:sz w:val="22"/>
          <w:szCs w:val="22"/>
        </w:rPr>
        <w:t>23,54</w:t>
      </w:r>
      <w:r w:rsidR="00B11363" w:rsidRPr="00702C3A">
        <w:rPr>
          <w:rFonts w:ascii="Arial" w:hAnsi="Arial" w:cs="Arial"/>
          <w:bCs w:val="0"/>
          <w:i w:val="0"/>
          <w:sz w:val="22"/>
          <w:szCs w:val="22"/>
        </w:rPr>
        <w:t>% od plana</w:t>
      </w:r>
      <w:r w:rsidR="00702C3A" w:rsidRPr="00702C3A">
        <w:rPr>
          <w:rFonts w:ascii="Arial" w:hAnsi="Arial" w:cs="Arial"/>
          <w:bCs w:val="0"/>
          <w:i w:val="0"/>
          <w:sz w:val="22"/>
          <w:szCs w:val="22"/>
        </w:rPr>
        <w:t xml:space="preserve">. Početkom 2024. godine tvrtka Lekom grad d.o.o. izvršila je saniranje poljskih puteva u iznosu od 2.789,06 eura dok je tokom godine sanaciju odrađivala tvrtka Iskopi </w:t>
      </w:r>
      <w:proofErr w:type="spellStart"/>
      <w:r w:rsidR="00702C3A" w:rsidRPr="00702C3A">
        <w:rPr>
          <w:rFonts w:ascii="Arial" w:hAnsi="Arial" w:cs="Arial"/>
          <w:bCs w:val="0"/>
          <w:i w:val="0"/>
          <w:sz w:val="22"/>
          <w:szCs w:val="22"/>
        </w:rPr>
        <w:t>Cenko</w:t>
      </w:r>
      <w:proofErr w:type="spellEnd"/>
      <w:r w:rsidR="00702C3A" w:rsidRPr="00702C3A">
        <w:rPr>
          <w:rFonts w:ascii="Arial" w:hAnsi="Arial" w:cs="Arial"/>
          <w:bCs w:val="0"/>
          <w:i w:val="0"/>
          <w:sz w:val="22"/>
          <w:szCs w:val="22"/>
        </w:rPr>
        <w:t xml:space="preserve"> iz </w:t>
      </w:r>
      <w:proofErr w:type="spellStart"/>
      <w:r w:rsidR="00702C3A" w:rsidRPr="00702C3A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="00702C3A" w:rsidRPr="00702C3A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0CD34BA9" w14:textId="495D5833" w:rsidR="00CC69DA" w:rsidRPr="00CF2178" w:rsidRDefault="00294A41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CF2178">
        <w:rPr>
          <w:rFonts w:ascii="Arial" w:hAnsi="Arial" w:cs="Arial"/>
          <w:bCs w:val="0"/>
          <w:i w:val="0"/>
          <w:sz w:val="22"/>
          <w:szCs w:val="22"/>
        </w:rPr>
        <w:t>A1004</w:t>
      </w:r>
      <w:r w:rsidR="00CC69DA" w:rsidRPr="00CF2178">
        <w:rPr>
          <w:rFonts w:ascii="Arial" w:hAnsi="Arial" w:cs="Arial"/>
          <w:bCs w:val="0"/>
          <w:i w:val="0"/>
          <w:sz w:val="22"/>
          <w:szCs w:val="22"/>
        </w:rPr>
        <w:t>02-ODRŽAVANJE PROMETNE SIGNAL</w:t>
      </w:r>
      <w:r w:rsidR="00F77066" w:rsidRPr="00CF2178">
        <w:rPr>
          <w:rFonts w:ascii="Arial" w:hAnsi="Arial" w:cs="Arial"/>
          <w:bCs w:val="0"/>
          <w:i w:val="0"/>
          <w:sz w:val="22"/>
          <w:szCs w:val="22"/>
        </w:rPr>
        <w:t xml:space="preserve">IZACIJE-u okviru ove </w:t>
      </w:r>
      <w:r w:rsidR="007C61CF" w:rsidRPr="00CF2178">
        <w:rPr>
          <w:rFonts w:ascii="Arial" w:hAnsi="Arial" w:cs="Arial"/>
          <w:bCs w:val="0"/>
          <w:i w:val="0"/>
          <w:sz w:val="22"/>
          <w:szCs w:val="22"/>
        </w:rPr>
        <w:t>aktivnosti</w:t>
      </w:r>
      <w:r w:rsidR="00B16261" w:rsidRPr="00CF2178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CF2178" w:rsidRPr="00CF2178">
        <w:rPr>
          <w:rFonts w:ascii="Arial" w:hAnsi="Arial" w:cs="Arial"/>
          <w:bCs w:val="0"/>
          <w:i w:val="0"/>
          <w:sz w:val="22"/>
          <w:szCs w:val="22"/>
        </w:rPr>
        <w:t xml:space="preserve">obavljeno je iscrtavanje horizontalne prometne signalizacije na području općine </w:t>
      </w:r>
      <w:proofErr w:type="spellStart"/>
      <w:r w:rsidR="00CF2178" w:rsidRPr="00CF2178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CF2178" w:rsidRPr="00CF2178">
        <w:rPr>
          <w:rFonts w:ascii="Arial" w:hAnsi="Arial" w:cs="Arial"/>
          <w:bCs w:val="0"/>
          <w:i w:val="0"/>
          <w:sz w:val="22"/>
          <w:szCs w:val="22"/>
        </w:rPr>
        <w:t xml:space="preserve"> u iznosu od 7.339,00 eura</w:t>
      </w:r>
      <w:r w:rsidR="007761D7">
        <w:rPr>
          <w:rFonts w:ascii="Arial" w:hAnsi="Arial" w:cs="Arial"/>
          <w:bCs w:val="0"/>
          <w:i w:val="0"/>
          <w:sz w:val="22"/>
          <w:szCs w:val="22"/>
        </w:rPr>
        <w:t xml:space="preserve"> dok nabava ku</w:t>
      </w:r>
      <w:r w:rsidR="003A46BD">
        <w:rPr>
          <w:rFonts w:ascii="Arial" w:hAnsi="Arial" w:cs="Arial"/>
          <w:bCs w:val="0"/>
          <w:i w:val="0"/>
          <w:sz w:val="22"/>
          <w:szCs w:val="22"/>
        </w:rPr>
        <w:t>ć</w:t>
      </w:r>
      <w:r w:rsidR="007761D7">
        <w:rPr>
          <w:rFonts w:ascii="Arial" w:hAnsi="Arial" w:cs="Arial"/>
          <w:bCs w:val="0"/>
          <w:i w:val="0"/>
          <w:sz w:val="22"/>
          <w:szCs w:val="22"/>
        </w:rPr>
        <w:t>išta za kameru za nadzor brzine nije izvršena ali se nastavlja nabava u 2025. godini.</w:t>
      </w:r>
    </w:p>
    <w:p w14:paraId="210A50BD" w14:textId="3C2AF15F" w:rsidR="00F13F63" w:rsidRPr="00996C06" w:rsidRDefault="00294A41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996C06">
        <w:rPr>
          <w:rFonts w:ascii="Arial" w:hAnsi="Arial" w:cs="Arial"/>
          <w:bCs w:val="0"/>
          <w:i w:val="0"/>
          <w:sz w:val="22"/>
          <w:szCs w:val="22"/>
        </w:rPr>
        <w:t>A1004</w:t>
      </w:r>
      <w:r w:rsidR="00FE4BEE" w:rsidRPr="00996C06">
        <w:rPr>
          <w:rFonts w:ascii="Arial" w:hAnsi="Arial" w:cs="Arial"/>
          <w:bCs w:val="0"/>
          <w:i w:val="0"/>
          <w:sz w:val="22"/>
          <w:szCs w:val="22"/>
        </w:rPr>
        <w:t>03-UREĐENJE GROBLJA I JAVNIH PO</w:t>
      </w:r>
      <w:r w:rsidR="00CC69DA" w:rsidRPr="00996C06">
        <w:rPr>
          <w:rFonts w:ascii="Arial" w:hAnsi="Arial" w:cs="Arial"/>
          <w:bCs w:val="0"/>
          <w:i w:val="0"/>
          <w:sz w:val="22"/>
          <w:szCs w:val="22"/>
        </w:rPr>
        <w:t>VRŠINA</w:t>
      </w:r>
      <w:r w:rsidR="0050745C" w:rsidRPr="00996C06">
        <w:rPr>
          <w:rFonts w:ascii="Arial" w:hAnsi="Arial" w:cs="Arial"/>
          <w:bCs w:val="0"/>
          <w:i w:val="0"/>
          <w:sz w:val="22"/>
          <w:szCs w:val="22"/>
        </w:rPr>
        <w:t>-</w:t>
      </w:r>
      <w:r w:rsidR="00765773" w:rsidRPr="00996C06">
        <w:rPr>
          <w:rFonts w:ascii="Arial" w:hAnsi="Arial" w:cs="Arial"/>
          <w:bCs w:val="0"/>
          <w:i w:val="0"/>
          <w:sz w:val="22"/>
          <w:szCs w:val="22"/>
        </w:rPr>
        <w:t xml:space="preserve"> rashod je u iznosu od </w:t>
      </w:r>
      <w:r w:rsidR="00F6745B" w:rsidRPr="00996C06">
        <w:rPr>
          <w:rFonts w:ascii="Arial" w:hAnsi="Arial" w:cs="Arial"/>
          <w:bCs w:val="0"/>
          <w:i w:val="0"/>
          <w:sz w:val="22"/>
          <w:szCs w:val="22"/>
        </w:rPr>
        <w:t>18.630,91</w:t>
      </w:r>
      <w:r w:rsidR="00765773" w:rsidRPr="00996C06">
        <w:rPr>
          <w:rFonts w:ascii="Arial" w:hAnsi="Arial" w:cs="Arial"/>
          <w:bCs w:val="0"/>
          <w:i w:val="0"/>
          <w:sz w:val="22"/>
          <w:szCs w:val="22"/>
        </w:rPr>
        <w:t xml:space="preserve"> eura tj. </w:t>
      </w:r>
      <w:r w:rsidR="00F6745B" w:rsidRPr="00996C06">
        <w:rPr>
          <w:rFonts w:ascii="Arial" w:hAnsi="Arial" w:cs="Arial"/>
          <w:bCs w:val="0"/>
          <w:i w:val="0"/>
          <w:sz w:val="22"/>
          <w:szCs w:val="22"/>
        </w:rPr>
        <w:t>62,10</w:t>
      </w:r>
      <w:r w:rsidR="00765773" w:rsidRPr="00996C06">
        <w:rPr>
          <w:rFonts w:ascii="Arial" w:hAnsi="Arial" w:cs="Arial"/>
          <w:bCs w:val="0"/>
          <w:i w:val="0"/>
          <w:sz w:val="22"/>
          <w:szCs w:val="22"/>
        </w:rPr>
        <w:t xml:space="preserve"> %,</w:t>
      </w:r>
      <w:r w:rsidR="0050745C" w:rsidRPr="00996C0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A1627" w:rsidRPr="00996C06">
        <w:rPr>
          <w:rFonts w:ascii="Arial" w:hAnsi="Arial" w:cs="Arial"/>
          <w:bCs w:val="0"/>
          <w:i w:val="0"/>
          <w:sz w:val="22"/>
          <w:szCs w:val="22"/>
        </w:rPr>
        <w:t>u okviru o</w:t>
      </w:r>
      <w:r w:rsidR="003602D6" w:rsidRPr="00996C06">
        <w:rPr>
          <w:rFonts w:ascii="Arial" w:hAnsi="Arial" w:cs="Arial"/>
          <w:bCs w:val="0"/>
          <w:i w:val="0"/>
          <w:sz w:val="22"/>
          <w:szCs w:val="22"/>
        </w:rPr>
        <w:t xml:space="preserve">ve aktivnosti </w:t>
      </w:r>
      <w:r w:rsidR="00F6745B" w:rsidRPr="00996C06">
        <w:rPr>
          <w:rFonts w:ascii="Arial" w:hAnsi="Arial" w:cs="Arial"/>
          <w:bCs w:val="0"/>
          <w:i w:val="0"/>
          <w:sz w:val="22"/>
          <w:szCs w:val="22"/>
        </w:rPr>
        <w:t xml:space="preserve">najveći trošak odnosi se na </w:t>
      </w:r>
      <w:r w:rsidR="00A876E8" w:rsidRPr="00996C06">
        <w:rPr>
          <w:rFonts w:ascii="Arial" w:hAnsi="Arial" w:cs="Arial"/>
          <w:bCs w:val="0"/>
          <w:i w:val="0"/>
          <w:sz w:val="22"/>
          <w:szCs w:val="22"/>
        </w:rPr>
        <w:t xml:space="preserve">tekuće održavanje javnih površina tj. </w:t>
      </w:r>
      <w:r w:rsidR="00F6745B" w:rsidRPr="00996C06">
        <w:rPr>
          <w:rFonts w:ascii="Arial" w:hAnsi="Arial" w:cs="Arial"/>
          <w:bCs w:val="0"/>
          <w:i w:val="0"/>
          <w:sz w:val="22"/>
          <w:szCs w:val="22"/>
        </w:rPr>
        <w:t>sanaciju smeća sa javne površine u iznosu od 5.917,50 eura</w:t>
      </w:r>
      <w:r w:rsidR="00A876E8" w:rsidRPr="00996C06">
        <w:rPr>
          <w:rFonts w:ascii="Arial" w:hAnsi="Arial" w:cs="Arial"/>
          <w:bCs w:val="0"/>
          <w:i w:val="0"/>
          <w:sz w:val="22"/>
          <w:szCs w:val="22"/>
        </w:rPr>
        <w:t xml:space="preserve"> dok se p</w:t>
      </w:r>
      <w:r w:rsidR="00F6745B" w:rsidRPr="00996C06">
        <w:rPr>
          <w:rFonts w:ascii="Arial" w:hAnsi="Arial" w:cs="Arial"/>
          <w:bCs w:val="0"/>
          <w:i w:val="0"/>
          <w:sz w:val="22"/>
          <w:szCs w:val="22"/>
        </w:rPr>
        <w:t xml:space="preserve">reostali rashod odnosi na košnju trave na kosinama </w:t>
      </w:r>
      <w:r w:rsidR="00641C16" w:rsidRPr="00996C06">
        <w:rPr>
          <w:rFonts w:ascii="Arial" w:hAnsi="Arial" w:cs="Arial"/>
          <w:bCs w:val="0"/>
          <w:i w:val="0"/>
          <w:sz w:val="22"/>
          <w:szCs w:val="22"/>
        </w:rPr>
        <w:t>za tu radnju korištene usluge tvrtke Hidrotehnika iz Čakovca</w:t>
      </w:r>
      <w:r w:rsidR="00996C06">
        <w:rPr>
          <w:rFonts w:ascii="Arial" w:hAnsi="Arial" w:cs="Arial"/>
          <w:bCs w:val="0"/>
          <w:i w:val="0"/>
          <w:sz w:val="22"/>
          <w:szCs w:val="22"/>
        </w:rPr>
        <w:t xml:space="preserve">, trošak za gorivo komunalnog odjela, trošak ugovora o dijelu za raznošenje općih uplatnica za komunalnu naknadu i održavanje groblja. </w:t>
      </w:r>
    </w:p>
    <w:p w14:paraId="1DAC4DE4" w14:textId="604EA3BB" w:rsidR="004520C3" w:rsidRPr="00E81A4F" w:rsidRDefault="00294A41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E81A4F">
        <w:rPr>
          <w:rFonts w:ascii="Arial" w:hAnsi="Arial" w:cs="Arial"/>
          <w:bCs w:val="0"/>
          <w:i w:val="0"/>
          <w:sz w:val="22"/>
          <w:szCs w:val="22"/>
        </w:rPr>
        <w:t>A1004</w:t>
      </w:r>
      <w:r w:rsidR="004520C3" w:rsidRPr="00E81A4F">
        <w:rPr>
          <w:rFonts w:ascii="Arial" w:hAnsi="Arial" w:cs="Arial"/>
          <w:bCs w:val="0"/>
          <w:i w:val="0"/>
          <w:sz w:val="22"/>
          <w:szCs w:val="22"/>
        </w:rPr>
        <w:t>0</w:t>
      </w:r>
      <w:r w:rsidR="005D130D" w:rsidRPr="00E81A4F">
        <w:rPr>
          <w:rFonts w:ascii="Arial" w:hAnsi="Arial" w:cs="Arial"/>
          <w:bCs w:val="0"/>
          <w:i w:val="0"/>
          <w:sz w:val="22"/>
          <w:szCs w:val="22"/>
        </w:rPr>
        <w:t>4-TEKUĆE ODRŽAVANJE OPREME-u ovoj aktivnosti</w:t>
      </w:r>
      <w:r w:rsidR="004520C3" w:rsidRPr="00E81A4F">
        <w:rPr>
          <w:rFonts w:ascii="Arial" w:hAnsi="Arial" w:cs="Arial"/>
          <w:bCs w:val="0"/>
          <w:i w:val="0"/>
          <w:sz w:val="22"/>
          <w:szCs w:val="22"/>
        </w:rPr>
        <w:t xml:space="preserve"> planirana </w:t>
      </w:r>
      <w:r w:rsidR="00116717" w:rsidRPr="00E81A4F">
        <w:rPr>
          <w:rFonts w:ascii="Arial" w:hAnsi="Arial" w:cs="Arial"/>
          <w:bCs w:val="0"/>
          <w:i w:val="0"/>
          <w:sz w:val="22"/>
          <w:szCs w:val="22"/>
        </w:rPr>
        <w:t>su sredstva za</w:t>
      </w:r>
      <w:r w:rsidR="004520C3" w:rsidRPr="00E81A4F">
        <w:rPr>
          <w:rFonts w:ascii="Arial" w:hAnsi="Arial" w:cs="Arial"/>
          <w:bCs w:val="0"/>
          <w:i w:val="0"/>
          <w:sz w:val="22"/>
          <w:szCs w:val="22"/>
        </w:rPr>
        <w:t xml:space="preserve"> tekuće održavanje strojeva i opreme</w:t>
      </w:r>
      <w:r w:rsidR="00116717" w:rsidRPr="00E81A4F">
        <w:rPr>
          <w:rFonts w:ascii="Arial" w:hAnsi="Arial" w:cs="Arial"/>
          <w:bCs w:val="0"/>
          <w:i w:val="0"/>
          <w:sz w:val="22"/>
          <w:szCs w:val="22"/>
        </w:rPr>
        <w:t>,</w:t>
      </w:r>
      <w:r w:rsidR="002B7AC6" w:rsidRPr="00E81A4F">
        <w:rPr>
          <w:rFonts w:ascii="Arial" w:hAnsi="Arial" w:cs="Arial"/>
          <w:bCs w:val="0"/>
          <w:i w:val="0"/>
          <w:sz w:val="22"/>
          <w:szCs w:val="22"/>
        </w:rPr>
        <w:t xml:space="preserve"> servisiranje aparata za gašenje</w:t>
      </w:r>
      <w:r w:rsidR="00157D36" w:rsidRPr="00E81A4F">
        <w:rPr>
          <w:rFonts w:ascii="Arial" w:hAnsi="Arial" w:cs="Arial"/>
          <w:bCs w:val="0"/>
          <w:i w:val="0"/>
          <w:sz w:val="22"/>
          <w:szCs w:val="22"/>
        </w:rPr>
        <w:t>,</w:t>
      </w:r>
      <w:r w:rsidR="00116717" w:rsidRPr="00E81A4F">
        <w:rPr>
          <w:rFonts w:ascii="Arial" w:hAnsi="Arial" w:cs="Arial"/>
          <w:bCs w:val="0"/>
          <w:i w:val="0"/>
          <w:sz w:val="22"/>
          <w:szCs w:val="22"/>
        </w:rPr>
        <w:t xml:space="preserve"> nabava rezervnih dijelova za opremu kojom se održavaju javne površine</w:t>
      </w:r>
      <w:r w:rsidR="00157D36" w:rsidRPr="00E81A4F">
        <w:rPr>
          <w:rFonts w:ascii="Arial" w:hAnsi="Arial" w:cs="Arial"/>
          <w:bCs w:val="0"/>
          <w:i w:val="0"/>
          <w:sz w:val="22"/>
          <w:szCs w:val="22"/>
        </w:rPr>
        <w:t>, održavanje lifta u novoj poslovnog zgradi</w:t>
      </w:r>
      <w:r w:rsidR="003602D6" w:rsidRPr="00E81A4F">
        <w:rPr>
          <w:rFonts w:ascii="Arial" w:hAnsi="Arial" w:cs="Arial"/>
          <w:bCs w:val="0"/>
          <w:i w:val="0"/>
          <w:sz w:val="22"/>
          <w:szCs w:val="22"/>
        </w:rPr>
        <w:t>.</w:t>
      </w:r>
      <w:r w:rsidR="00BF4835" w:rsidRPr="00E81A4F">
        <w:rPr>
          <w:rFonts w:ascii="Arial" w:hAnsi="Arial" w:cs="Arial"/>
          <w:bCs w:val="0"/>
          <w:i w:val="0"/>
          <w:sz w:val="22"/>
          <w:szCs w:val="22"/>
        </w:rPr>
        <w:t xml:space="preserve"> Ukupni rashodi su </w:t>
      </w:r>
      <w:r w:rsidR="00E81A4F" w:rsidRPr="00E81A4F">
        <w:rPr>
          <w:rFonts w:ascii="Arial" w:hAnsi="Arial" w:cs="Arial"/>
          <w:bCs w:val="0"/>
          <w:i w:val="0"/>
          <w:sz w:val="22"/>
          <w:szCs w:val="22"/>
        </w:rPr>
        <w:t>5.878,92</w:t>
      </w:r>
      <w:r w:rsidR="00BF4835" w:rsidRPr="00E81A4F">
        <w:rPr>
          <w:rFonts w:ascii="Arial" w:hAnsi="Arial" w:cs="Arial"/>
          <w:bCs w:val="0"/>
          <w:i w:val="0"/>
          <w:sz w:val="22"/>
          <w:szCs w:val="22"/>
        </w:rPr>
        <w:t xml:space="preserve"> eura tj. </w:t>
      </w:r>
      <w:r w:rsidR="00E81A4F" w:rsidRPr="00E81A4F">
        <w:rPr>
          <w:rFonts w:ascii="Arial" w:hAnsi="Arial" w:cs="Arial"/>
          <w:bCs w:val="0"/>
          <w:i w:val="0"/>
          <w:sz w:val="22"/>
          <w:szCs w:val="22"/>
        </w:rPr>
        <w:t>45,22</w:t>
      </w:r>
      <w:r w:rsidR="00BF4835" w:rsidRPr="00E81A4F">
        <w:rPr>
          <w:rFonts w:ascii="Arial" w:hAnsi="Arial" w:cs="Arial"/>
          <w:bCs w:val="0"/>
          <w:i w:val="0"/>
          <w:sz w:val="22"/>
          <w:szCs w:val="22"/>
        </w:rPr>
        <w:t>% od plana.</w:t>
      </w:r>
    </w:p>
    <w:p w14:paraId="7634E16B" w14:textId="002B8B25" w:rsidR="004520C3" w:rsidRPr="00506DA6" w:rsidRDefault="00294A41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506DA6">
        <w:rPr>
          <w:rFonts w:ascii="Arial" w:hAnsi="Arial" w:cs="Arial"/>
          <w:bCs w:val="0"/>
          <w:i w:val="0"/>
          <w:sz w:val="22"/>
          <w:szCs w:val="22"/>
        </w:rPr>
        <w:t>A1004</w:t>
      </w:r>
      <w:r w:rsidR="008969DF" w:rsidRPr="00506DA6">
        <w:rPr>
          <w:rFonts w:ascii="Arial" w:hAnsi="Arial" w:cs="Arial"/>
          <w:bCs w:val="0"/>
          <w:i w:val="0"/>
          <w:sz w:val="22"/>
          <w:szCs w:val="22"/>
        </w:rPr>
        <w:t xml:space="preserve">05-JAVNA </w:t>
      </w:r>
      <w:r w:rsidR="005D130D" w:rsidRPr="00506DA6">
        <w:rPr>
          <w:rFonts w:ascii="Arial" w:hAnsi="Arial" w:cs="Arial"/>
          <w:bCs w:val="0"/>
          <w:i w:val="0"/>
          <w:sz w:val="22"/>
          <w:szCs w:val="22"/>
        </w:rPr>
        <w:t>RASVJETA-</w:t>
      </w:r>
      <w:r w:rsidR="00DE2696" w:rsidRPr="00506DA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207033" w:rsidRPr="00506DA6">
        <w:rPr>
          <w:rFonts w:ascii="Arial" w:hAnsi="Arial" w:cs="Arial"/>
          <w:bCs w:val="0"/>
          <w:i w:val="0"/>
          <w:sz w:val="22"/>
          <w:szCs w:val="22"/>
        </w:rPr>
        <w:t>spada</w:t>
      </w:r>
      <w:r w:rsidR="00DE2696" w:rsidRPr="00506DA6">
        <w:rPr>
          <w:rFonts w:ascii="Arial" w:hAnsi="Arial" w:cs="Arial"/>
          <w:bCs w:val="0"/>
          <w:i w:val="0"/>
          <w:sz w:val="22"/>
          <w:szCs w:val="22"/>
        </w:rPr>
        <w:t xml:space="preserve"> trošak</w:t>
      </w:r>
      <w:r w:rsidR="00207033" w:rsidRPr="00506DA6">
        <w:rPr>
          <w:rFonts w:ascii="Arial" w:hAnsi="Arial" w:cs="Arial"/>
          <w:bCs w:val="0"/>
          <w:i w:val="0"/>
          <w:sz w:val="22"/>
          <w:szCs w:val="22"/>
        </w:rPr>
        <w:t xml:space="preserve"> električne energije</w:t>
      </w:r>
      <w:r w:rsidR="00DE2696" w:rsidRPr="00506DA6">
        <w:rPr>
          <w:rFonts w:ascii="Arial" w:hAnsi="Arial" w:cs="Arial"/>
          <w:bCs w:val="0"/>
          <w:i w:val="0"/>
          <w:sz w:val="22"/>
          <w:szCs w:val="22"/>
        </w:rPr>
        <w:t xml:space="preserve"> javne rasvjet</w:t>
      </w:r>
      <w:r w:rsidR="00207033" w:rsidRPr="00506DA6">
        <w:rPr>
          <w:rFonts w:ascii="Arial" w:hAnsi="Arial" w:cs="Arial"/>
          <w:bCs w:val="0"/>
          <w:i w:val="0"/>
          <w:sz w:val="22"/>
          <w:szCs w:val="22"/>
        </w:rPr>
        <w:t>e</w:t>
      </w:r>
      <w:r w:rsidR="00DE2696" w:rsidRPr="00506DA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207033" w:rsidRPr="00506DA6">
        <w:rPr>
          <w:rFonts w:ascii="Arial" w:hAnsi="Arial" w:cs="Arial"/>
          <w:bCs w:val="0"/>
          <w:i w:val="0"/>
          <w:sz w:val="22"/>
          <w:szCs w:val="22"/>
        </w:rPr>
        <w:t xml:space="preserve">te iznosi </w:t>
      </w:r>
      <w:r w:rsidR="003D40B6" w:rsidRPr="00506DA6">
        <w:rPr>
          <w:rFonts w:ascii="Arial" w:hAnsi="Arial" w:cs="Arial"/>
          <w:bCs w:val="0"/>
          <w:i w:val="0"/>
          <w:sz w:val="22"/>
          <w:szCs w:val="22"/>
        </w:rPr>
        <w:t>9.633,68</w:t>
      </w:r>
      <w:r w:rsidR="00207033" w:rsidRPr="00506DA6">
        <w:rPr>
          <w:rFonts w:ascii="Arial" w:hAnsi="Arial" w:cs="Arial"/>
          <w:bCs w:val="0"/>
          <w:i w:val="0"/>
          <w:sz w:val="22"/>
          <w:szCs w:val="22"/>
        </w:rPr>
        <w:t xml:space="preserve"> eura, </w:t>
      </w:r>
      <w:r w:rsidR="00204CFC" w:rsidRPr="00506DA6">
        <w:rPr>
          <w:rFonts w:ascii="Arial" w:hAnsi="Arial" w:cs="Arial"/>
          <w:bCs w:val="0"/>
          <w:i w:val="0"/>
          <w:sz w:val="22"/>
          <w:szCs w:val="22"/>
        </w:rPr>
        <w:t>popravak i zamjena postojećih rasvjetnih mjesta</w:t>
      </w:r>
      <w:r w:rsidR="00207033" w:rsidRPr="00506DA6">
        <w:rPr>
          <w:rFonts w:ascii="Arial" w:hAnsi="Arial" w:cs="Arial"/>
          <w:bCs w:val="0"/>
          <w:i w:val="0"/>
          <w:sz w:val="22"/>
          <w:szCs w:val="22"/>
        </w:rPr>
        <w:t xml:space="preserve"> tj. održavanje te je utrošeno </w:t>
      </w:r>
      <w:r w:rsidR="003D40B6" w:rsidRPr="00506DA6">
        <w:rPr>
          <w:rFonts w:ascii="Arial" w:hAnsi="Arial" w:cs="Arial"/>
          <w:bCs w:val="0"/>
          <w:i w:val="0"/>
          <w:sz w:val="22"/>
          <w:szCs w:val="22"/>
        </w:rPr>
        <w:t>9.162,25</w:t>
      </w:r>
      <w:r w:rsidR="00207033" w:rsidRPr="00506DA6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E76A41" w:rsidRPr="00506DA6">
        <w:rPr>
          <w:rFonts w:ascii="Arial" w:hAnsi="Arial" w:cs="Arial"/>
          <w:bCs w:val="0"/>
          <w:i w:val="0"/>
          <w:sz w:val="22"/>
          <w:szCs w:val="22"/>
        </w:rPr>
        <w:t xml:space="preserve"> sukladno sklopljenom Ugovoru o održavanju Javne rasvjete sa tvrtkom Kabel-Mont d.o.o</w:t>
      </w:r>
      <w:r w:rsidR="00506DA6" w:rsidRPr="00506DA6">
        <w:rPr>
          <w:rFonts w:ascii="Arial" w:hAnsi="Arial" w:cs="Arial"/>
          <w:bCs w:val="0"/>
          <w:i w:val="0"/>
          <w:sz w:val="22"/>
          <w:szCs w:val="22"/>
        </w:rPr>
        <w:t xml:space="preserve">. iz </w:t>
      </w:r>
      <w:proofErr w:type="spellStart"/>
      <w:r w:rsidR="00506DA6" w:rsidRPr="00506DA6">
        <w:rPr>
          <w:rFonts w:ascii="Arial" w:hAnsi="Arial" w:cs="Arial"/>
          <w:bCs w:val="0"/>
          <w:i w:val="0"/>
          <w:sz w:val="22"/>
          <w:szCs w:val="22"/>
        </w:rPr>
        <w:t>Domašinca</w:t>
      </w:r>
      <w:proofErr w:type="spellEnd"/>
      <w:r w:rsidR="00207033" w:rsidRPr="00506DA6">
        <w:rPr>
          <w:rFonts w:ascii="Arial" w:hAnsi="Arial" w:cs="Arial"/>
          <w:bCs w:val="0"/>
          <w:i w:val="0"/>
          <w:sz w:val="22"/>
          <w:szCs w:val="22"/>
        </w:rPr>
        <w:t xml:space="preserve">. </w:t>
      </w:r>
    </w:p>
    <w:p w14:paraId="0D95E192" w14:textId="2B77F09F" w:rsidR="003E0659" w:rsidRDefault="00294A41" w:rsidP="003E0659">
      <w:pPr>
        <w:pStyle w:val="Bezproreda"/>
        <w:rPr>
          <w:rFonts w:ascii="Arial" w:hAnsi="Arial" w:cs="Arial"/>
          <w:sz w:val="22"/>
          <w:szCs w:val="22"/>
        </w:rPr>
      </w:pPr>
      <w:r w:rsidRPr="00C9574F">
        <w:rPr>
          <w:rFonts w:ascii="Arial" w:hAnsi="Arial" w:cs="Arial"/>
          <w:sz w:val="22"/>
          <w:szCs w:val="22"/>
        </w:rPr>
        <w:t>A1004</w:t>
      </w:r>
      <w:r w:rsidR="003B7197" w:rsidRPr="00C9574F">
        <w:rPr>
          <w:rFonts w:ascii="Arial" w:hAnsi="Arial" w:cs="Arial"/>
          <w:sz w:val="22"/>
          <w:szCs w:val="22"/>
        </w:rPr>
        <w:t>06-DJEČJA</w:t>
      </w:r>
      <w:r w:rsidR="00DE2696" w:rsidRPr="00C9574F">
        <w:rPr>
          <w:rFonts w:ascii="Arial" w:hAnsi="Arial" w:cs="Arial"/>
          <w:sz w:val="22"/>
          <w:szCs w:val="22"/>
        </w:rPr>
        <w:t xml:space="preserve"> IGRALIŠTA-u </w:t>
      </w:r>
      <w:proofErr w:type="spellStart"/>
      <w:r w:rsidR="00DE2696" w:rsidRPr="00C9574F">
        <w:rPr>
          <w:rFonts w:ascii="Arial" w:hAnsi="Arial" w:cs="Arial"/>
          <w:sz w:val="22"/>
          <w:szCs w:val="22"/>
        </w:rPr>
        <w:t>okviru</w:t>
      </w:r>
      <w:proofErr w:type="spellEnd"/>
      <w:r w:rsidR="00DE2696" w:rsidRPr="00C957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2696" w:rsidRPr="00C9574F">
        <w:rPr>
          <w:rFonts w:ascii="Arial" w:hAnsi="Arial" w:cs="Arial"/>
          <w:sz w:val="22"/>
          <w:szCs w:val="22"/>
        </w:rPr>
        <w:t>ove</w:t>
      </w:r>
      <w:proofErr w:type="spellEnd"/>
      <w:r w:rsidR="00DE2696" w:rsidRPr="00C957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2696" w:rsidRPr="00C9574F">
        <w:rPr>
          <w:rFonts w:ascii="Arial" w:hAnsi="Arial" w:cs="Arial"/>
          <w:sz w:val="22"/>
          <w:szCs w:val="22"/>
        </w:rPr>
        <w:t>aktivnosti</w:t>
      </w:r>
      <w:proofErr w:type="spellEnd"/>
      <w:r w:rsidR="00DE2696" w:rsidRPr="00C957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izvršena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geodetska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izmjera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dobivanje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uporabne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dozvole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na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izgrađenom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dječjem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igralištu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ulici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Kralja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Tomislava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iznosu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 xml:space="preserve"> od 506,25 </w:t>
      </w:r>
      <w:proofErr w:type="spellStart"/>
      <w:r w:rsidR="008B59E8" w:rsidRPr="00C9574F">
        <w:rPr>
          <w:rFonts w:ascii="Arial" w:hAnsi="Arial" w:cs="Arial"/>
          <w:sz w:val="22"/>
          <w:szCs w:val="22"/>
        </w:rPr>
        <w:t>eura</w:t>
      </w:r>
      <w:proofErr w:type="spellEnd"/>
      <w:r w:rsidR="008B59E8" w:rsidRPr="00C9574F">
        <w:rPr>
          <w:rFonts w:ascii="Arial" w:hAnsi="Arial" w:cs="Arial"/>
          <w:sz w:val="22"/>
          <w:szCs w:val="22"/>
        </w:rPr>
        <w:t>.</w:t>
      </w:r>
      <w:r w:rsidR="00B42080" w:rsidRPr="00C9574F">
        <w:rPr>
          <w:rFonts w:ascii="Arial" w:hAnsi="Arial" w:cs="Arial"/>
          <w:sz w:val="22"/>
          <w:szCs w:val="22"/>
        </w:rPr>
        <w:t xml:space="preserve"> </w:t>
      </w:r>
    </w:p>
    <w:p w14:paraId="3356D92E" w14:textId="0AAFC592" w:rsidR="00E8651F" w:rsidRPr="00C9574F" w:rsidRDefault="00E8651F" w:rsidP="003E0659">
      <w:pPr>
        <w:pStyle w:val="Bezprored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A100408 IZGRADNJA VODOVODNE MREŽE -u </w:t>
      </w:r>
      <w:proofErr w:type="spellStart"/>
      <w:r>
        <w:rPr>
          <w:rFonts w:ascii="Arial" w:hAnsi="Arial" w:cs="Arial"/>
          <w:szCs w:val="24"/>
        </w:rPr>
        <w:t>ovoj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aktivnosti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usluga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vođenja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investicija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odnosi</w:t>
      </w:r>
      <w:proofErr w:type="spellEnd"/>
      <w:r>
        <w:rPr>
          <w:rFonts w:ascii="Arial" w:hAnsi="Arial" w:cs="Arial"/>
          <w:szCs w:val="24"/>
        </w:rPr>
        <w:t xml:space="preserve"> se za </w:t>
      </w:r>
      <w:proofErr w:type="spellStart"/>
      <w:r>
        <w:rPr>
          <w:rFonts w:ascii="Arial" w:hAnsi="Arial" w:cs="Arial"/>
          <w:szCs w:val="24"/>
        </w:rPr>
        <w:t>Sajmišnu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ulici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trošak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izrade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projektne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dokumentacije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radi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produžetka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vodovodne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mreže</w:t>
      </w:r>
      <w:proofErr w:type="spellEnd"/>
      <w:r w:rsidR="001C139B">
        <w:rPr>
          <w:rFonts w:ascii="Arial" w:hAnsi="Arial" w:cs="Arial"/>
          <w:szCs w:val="24"/>
        </w:rPr>
        <w:t xml:space="preserve"> </w:t>
      </w:r>
      <w:proofErr w:type="spellStart"/>
      <w:r w:rsidR="006104AF">
        <w:rPr>
          <w:rFonts w:ascii="Arial" w:hAnsi="Arial" w:cs="Arial"/>
          <w:szCs w:val="24"/>
        </w:rPr>
        <w:t>od</w:t>
      </w:r>
      <w:proofErr w:type="spellEnd"/>
      <w:r w:rsidR="006104AF">
        <w:rPr>
          <w:rFonts w:ascii="Arial" w:hAnsi="Arial" w:cs="Arial"/>
          <w:szCs w:val="24"/>
        </w:rPr>
        <w:t xml:space="preserve"> </w:t>
      </w:r>
      <w:proofErr w:type="spellStart"/>
      <w:r w:rsidR="006104AF">
        <w:rPr>
          <w:rFonts w:ascii="Arial" w:hAnsi="Arial" w:cs="Arial"/>
          <w:szCs w:val="24"/>
        </w:rPr>
        <w:t>strane</w:t>
      </w:r>
      <w:proofErr w:type="spellEnd"/>
      <w:r w:rsidR="006104AF">
        <w:rPr>
          <w:rFonts w:ascii="Arial" w:hAnsi="Arial" w:cs="Arial"/>
          <w:szCs w:val="24"/>
        </w:rPr>
        <w:t xml:space="preserve"> </w:t>
      </w:r>
      <w:proofErr w:type="spellStart"/>
      <w:r w:rsidR="006104AF">
        <w:rPr>
          <w:rFonts w:ascii="Arial" w:hAnsi="Arial" w:cs="Arial"/>
          <w:szCs w:val="24"/>
        </w:rPr>
        <w:t>Međimurskih</w:t>
      </w:r>
      <w:proofErr w:type="spellEnd"/>
      <w:r w:rsidR="006104AF">
        <w:rPr>
          <w:rFonts w:ascii="Arial" w:hAnsi="Arial" w:cs="Arial"/>
          <w:szCs w:val="24"/>
        </w:rPr>
        <w:t xml:space="preserve"> </w:t>
      </w:r>
      <w:proofErr w:type="spellStart"/>
      <w:r w:rsidR="006104AF">
        <w:rPr>
          <w:rFonts w:ascii="Arial" w:hAnsi="Arial" w:cs="Arial"/>
          <w:szCs w:val="24"/>
        </w:rPr>
        <w:t>voda</w:t>
      </w:r>
      <w:proofErr w:type="spellEnd"/>
      <w:r w:rsidR="006104AF">
        <w:rPr>
          <w:rFonts w:ascii="Arial" w:hAnsi="Arial" w:cs="Arial"/>
          <w:szCs w:val="24"/>
        </w:rPr>
        <w:t>.</w:t>
      </w:r>
    </w:p>
    <w:p w14:paraId="2678EC8F" w14:textId="2141D9CF" w:rsidR="00431B57" w:rsidRPr="00D64181" w:rsidRDefault="00431B57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  <w:r w:rsidRPr="00A4253A">
        <w:rPr>
          <w:rFonts w:ascii="Arial" w:hAnsi="Arial" w:cs="Arial"/>
          <w:bCs w:val="0"/>
          <w:i w:val="0"/>
          <w:sz w:val="22"/>
          <w:szCs w:val="22"/>
        </w:rPr>
        <w:t>A1004080- IZGRANJA KANALIZACIJ</w:t>
      </w:r>
      <w:r w:rsidR="000C56E5" w:rsidRPr="00A4253A">
        <w:rPr>
          <w:rFonts w:ascii="Arial" w:hAnsi="Arial" w:cs="Arial"/>
          <w:bCs w:val="0"/>
          <w:i w:val="0"/>
          <w:sz w:val="22"/>
          <w:szCs w:val="22"/>
        </w:rPr>
        <w:t>SKE MREŽE</w:t>
      </w:r>
      <w:r w:rsidR="00741306" w:rsidRPr="00A4253A">
        <w:rPr>
          <w:rFonts w:ascii="Arial" w:hAnsi="Arial" w:cs="Arial"/>
          <w:bCs w:val="0"/>
          <w:i w:val="0"/>
          <w:sz w:val="22"/>
          <w:szCs w:val="22"/>
        </w:rPr>
        <w:t>- trošak tekućeg održavanja kanalizacijske mreže odnosi se na nabavu i postavljanje betonskog slivnika potrebnog kod izgradnje kanalizacijske mreže u ulici Katarine Zrinski-produžetak</w:t>
      </w:r>
      <w:r w:rsidR="00FE3EA9" w:rsidRPr="00A4253A">
        <w:rPr>
          <w:rFonts w:ascii="Arial" w:hAnsi="Arial" w:cs="Arial"/>
          <w:bCs w:val="0"/>
          <w:i w:val="0"/>
          <w:sz w:val="22"/>
          <w:szCs w:val="22"/>
        </w:rPr>
        <w:t xml:space="preserve"> te je trošak nastao izvan sklopljenog Sporazuma</w:t>
      </w:r>
      <w:r w:rsidR="008D4AC8" w:rsidRPr="00A4253A">
        <w:rPr>
          <w:rFonts w:ascii="Arial" w:hAnsi="Arial" w:cs="Arial"/>
          <w:bCs w:val="0"/>
          <w:i w:val="0"/>
          <w:sz w:val="22"/>
          <w:szCs w:val="22"/>
        </w:rPr>
        <w:t xml:space="preserve"> u iznosu od 1.000,00 </w:t>
      </w:r>
      <w:r w:rsidR="00683D94">
        <w:rPr>
          <w:rFonts w:ascii="Arial" w:hAnsi="Arial" w:cs="Arial"/>
          <w:bCs w:val="0"/>
          <w:i w:val="0"/>
          <w:sz w:val="22"/>
          <w:szCs w:val="22"/>
        </w:rPr>
        <w:t>e</w:t>
      </w:r>
      <w:r w:rsidR="008D4AC8" w:rsidRPr="00A4253A">
        <w:rPr>
          <w:rFonts w:ascii="Arial" w:hAnsi="Arial" w:cs="Arial"/>
          <w:bCs w:val="0"/>
          <w:i w:val="0"/>
          <w:sz w:val="22"/>
          <w:szCs w:val="22"/>
        </w:rPr>
        <w:t>ura</w:t>
      </w:r>
      <w:r w:rsidR="00FE3EA9" w:rsidRPr="00A4253A">
        <w:rPr>
          <w:rFonts w:ascii="Arial" w:hAnsi="Arial" w:cs="Arial"/>
          <w:bCs w:val="0"/>
          <w:i w:val="0"/>
          <w:sz w:val="22"/>
          <w:szCs w:val="22"/>
        </w:rPr>
        <w:t xml:space="preserve"> dok je sukladno Sporazumu izvršena izgradnja kanalizacijske mreže u ulici </w:t>
      </w:r>
      <w:r w:rsidR="00A4253A" w:rsidRPr="00A4253A">
        <w:rPr>
          <w:rFonts w:ascii="Arial" w:hAnsi="Arial" w:cs="Arial"/>
          <w:bCs w:val="0"/>
          <w:i w:val="0"/>
          <w:sz w:val="22"/>
          <w:szCs w:val="22"/>
        </w:rPr>
        <w:t>Katarine Zrinski u iznosu od 53.088,84 eura.</w:t>
      </w:r>
    </w:p>
    <w:p w14:paraId="47F58B5E" w14:textId="60BA203A" w:rsidR="000401F0" w:rsidRDefault="003E5E63" w:rsidP="00A93C35">
      <w:pPr>
        <w:pStyle w:val="Uvuenotijeloteksta"/>
        <w:ind w:left="0"/>
        <w:rPr>
          <w:rFonts w:ascii="Arial" w:hAnsi="Arial" w:cs="Arial"/>
          <w:i w:val="0"/>
          <w:iCs/>
          <w:color w:val="FF0000"/>
          <w:sz w:val="22"/>
          <w:szCs w:val="22"/>
        </w:rPr>
      </w:pPr>
      <w:r w:rsidRPr="0091464A">
        <w:rPr>
          <w:rFonts w:ascii="Arial" w:hAnsi="Arial" w:cs="Arial"/>
          <w:bCs w:val="0"/>
          <w:i w:val="0"/>
          <w:sz w:val="22"/>
          <w:szCs w:val="22"/>
        </w:rPr>
        <w:t>K</w:t>
      </w:r>
      <w:r w:rsidR="00685A27" w:rsidRPr="0091464A">
        <w:rPr>
          <w:rFonts w:ascii="Arial" w:hAnsi="Arial" w:cs="Arial"/>
          <w:bCs w:val="0"/>
          <w:i w:val="0"/>
          <w:sz w:val="22"/>
          <w:szCs w:val="22"/>
        </w:rPr>
        <w:t>1</w:t>
      </w:r>
      <w:r w:rsidR="00294A41" w:rsidRPr="0091464A">
        <w:rPr>
          <w:rFonts w:ascii="Arial" w:hAnsi="Arial" w:cs="Arial"/>
          <w:bCs w:val="0"/>
          <w:i w:val="0"/>
          <w:sz w:val="22"/>
          <w:szCs w:val="22"/>
        </w:rPr>
        <w:t>004</w:t>
      </w:r>
      <w:r w:rsidR="003B7197" w:rsidRPr="0091464A">
        <w:rPr>
          <w:rFonts w:ascii="Arial" w:hAnsi="Arial" w:cs="Arial"/>
          <w:bCs w:val="0"/>
          <w:i w:val="0"/>
          <w:sz w:val="22"/>
          <w:szCs w:val="22"/>
        </w:rPr>
        <w:t>01-SUF. IZGRADNJE KANAL</w:t>
      </w:r>
      <w:r w:rsidR="0053413C" w:rsidRPr="0091464A">
        <w:rPr>
          <w:rFonts w:ascii="Arial" w:hAnsi="Arial" w:cs="Arial"/>
          <w:bCs w:val="0"/>
          <w:i w:val="0"/>
          <w:sz w:val="22"/>
          <w:szCs w:val="22"/>
        </w:rPr>
        <w:t>IZACIJE-</w:t>
      </w:r>
      <w:r w:rsidR="00F804D5" w:rsidRPr="0091464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91464A" w:rsidRPr="0091464A">
        <w:rPr>
          <w:rFonts w:ascii="Arial" w:hAnsi="Arial" w:cs="Arial"/>
          <w:bCs w:val="0"/>
          <w:i w:val="0"/>
          <w:sz w:val="22"/>
          <w:szCs w:val="22"/>
        </w:rPr>
        <w:t>trošak</w:t>
      </w:r>
      <w:r w:rsidR="004902AA" w:rsidRPr="0091464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2452CB" w:rsidRPr="0091464A">
        <w:rPr>
          <w:rFonts w:ascii="Arial" w:hAnsi="Arial" w:cs="Arial"/>
          <w:bCs w:val="0"/>
          <w:i w:val="0"/>
          <w:sz w:val="22"/>
          <w:szCs w:val="22"/>
        </w:rPr>
        <w:t>uslug</w:t>
      </w:r>
      <w:r w:rsidR="0091464A" w:rsidRPr="0091464A">
        <w:rPr>
          <w:rFonts w:ascii="Arial" w:hAnsi="Arial" w:cs="Arial"/>
          <w:bCs w:val="0"/>
          <w:i w:val="0"/>
          <w:sz w:val="22"/>
          <w:szCs w:val="22"/>
        </w:rPr>
        <w:t>e</w:t>
      </w:r>
      <w:r w:rsidR="002452CB" w:rsidRPr="0091464A">
        <w:rPr>
          <w:rFonts w:ascii="Arial" w:hAnsi="Arial" w:cs="Arial"/>
          <w:bCs w:val="0"/>
          <w:i w:val="0"/>
          <w:sz w:val="22"/>
          <w:szCs w:val="22"/>
        </w:rPr>
        <w:t xml:space="preserve"> vođen</w:t>
      </w:r>
      <w:r w:rsidR="003602D6" w:rsidRPr="0091464A">
        <w:rPr>
          <w:rFonts w:ascii="Arial" w:hAnsi="Arial" w:cs="Arial"/>
          <w:bCs w:val="0"/>
          <w:i w:val="0"/>
          <w:sz w:val="22"/>
          <w:szCs w:val="22"/>
        </w:rPr>
        <w:t>ja investicij</w:t>
      </w:r>
      <w:r w:rsidR="00E64AF5" w:rsidRPr="0091464A">
        <w:rPr>
          <w:rFonts w:ascii="Arial" w:hAnsi="Arial" w:cs="Arial"/>
          <w:bCs w:val="0"/>
          <w:i w:val="0"/>
          <w:sz w:val="22"/>
          <w:szCs w:val="22"/>
        </w:rPr>
        <w:t>e</w:t>
      </w:r>
      <w:r w:rsidR="003602D6" w:rsidRPr="0091464A">
        <w:rPr>
          <w:rFonts w:ascii="Arial" w:hAnsi="Arial" w:cs="Arial"/>
          <w:bCs w:val="0"/>
          <w:i w:val="0"/>
          <w:sz w:val="22"/>
          <w:szCs w:val="22"/>
        </w:rPr>
        <w:t xml:space="preserve"> Međimurskih voda</w:t>
      </w:r>
      <w:r w:rsidR="0091464A" w:rsidRPr="0091464A">
        <w:rPr>
          <w:rFonts w:ascii="Arial" w:hAnsi="Arial" w:cs="Arial"/>
          <w:bCs w:val="0"/>
          <w:i w:val="0"/>
          <w:sz w:val="22"/>
          <w:szCs w:val="22"/>
        </w:rPr>
        <w:t xml:space="preserve"> odnosi se na</w:t>
      </w:r>
      <w:r w:rsidR="004902AA" w:rsidRPr="0091464A">
        <w:rPr>
          <w:rFonts w:ascii="Arial" w:hAnsi="Arial" w:cs="Arial"/>
          <w:bCs w:val="0"/>
          <w:i w:val="0"/>
          <w:sz w:val="22"/>
          <w:szCs w:val="22"/>
        </w:rPr>
        <w:t xml:space="preserve"> poduzetničku zonu JUG-produžetak</w:t>
      </w:r>
      <w:r w:rsidR="0091464A" w:rsidRPr="0091464A">
        <w:rPr>
          <w:rFonts w:ascii="Arial" w:hAnsi="Arial" w:cs="Arial"/>
          <w:bCs w:val="0"/>
          <w:i w:val="0"/>
          <w:sz w:val="22"/>
          <w:szCs w:val="22"/>
        </w:rPr>
        <w:t xml:space="preserve"> u iznosu od 71,52 eura. Kapitalna pomoć trgovačkom društvu je pomoć prema Međimurskim vodama u sklopu </w:t>
      </w:r>
      <w:r w:rsidR="0085439D" w:rsidRPr="0091464A">
        <w:rPr>
          <w:rFonts w:ascii="Arial" w:hAnsi="Arial" w:cs="Arial"/>
          <w:i w:val="0"/>
          <w:iCs/>
          <w:sz w:val="22"/>
          <w:szCs w:val="22"/>
        </w:rPr>
        <w:t xml:space="preserve"> izgradnj</w:t>
      </w:r>
      <w:r w:rsidR="0091464A" w:rsidRPr="0091464A">
        <w:rPr>
          <w:rFonts w:ascii="Arial" w:hAnsi="Arial" w:cs="Arial"/>
          <w:i w:val="0"/>
          <w:iCs/>
          <w:sz w:val="22"/>
          <w:szCs w:val="22"/>
        </w:rPr>
        <w:t>e</w:t>
      </w:r>
      <w:r w:rsidR="0085439D" w:rsidRPr="0091464A">
        <w:rPr>
          <w:rFonts w:ascii="Arial" w:hAnsi="Arial" w:cs="Arial"/>
          <w:i w:val="0"/>
          <w:iCs/>
          <w:sz w:val="22"/>
          <w:szCs w:val="22"/>
        </w:rPr>
        <w:t xml:space="preserve"> sustava odvodnje i pročišćavanja otpadnih voda aglomeracija Donja Dubrava te je </w:t>
      </w:r>
      <w:r w:rsidR="0091464A" w:rsidRPr="0091464A">
        <w:rPr>
          <w:rFonts w:ascii="Arial" w:hAnsi="Arial" w:cs="Arial"/>
          <w:i w:val="0"/>
          <w:iCs/>
          <w:sz w:val="22"/>
          <w:szCs w:val="22"/>
        </w:rPr>
        <w:t>trošak u 2024. godini 11.462,04 eura</w:t>
      </w:r>
      <w:r w:rsidR="00CC5249">
        <w:rPr>
          <w:rFonts w:ascii="Arial" w:hAnsi="Arial" w:cs="Arial"/>
          <w:i w:val="0"/>
          <w:iCs/>
          <w:sz w:val="22"/>
          <w:szCs w:val="22"/>
        </w:rPr>
        <w:t xml:space="preserve"> prema Zahtjevu br. 44.</w:t>
      </w:r>
      <w:r w:rsidR="0085439D" w:rsidRPr="00D64181">
        <w:rPr>
          <w:rFonts w:ascii="Arial" w:hAnsi="Arial" w:cs="Arial"/>
          <w:i w:val="0"/>
          <w:iCs/>
          <w:color w:val="FF0000"/>
          <w:sz w:val="22"/>
          <w:szCs w:val="22"/>
        </w:rPr>
        <w:t xml:space="preserve"> </w:t>
      </w:r>
    </w:p>
    <w:p w14:paraId="5F732F07" w14:textId="77777777" w:rsidR="00D24178" w:rsidRDefault="00D24178" w:rsidP="00A93C35">
      <w:pPr>
        <w:pStyle w:val="Uvuenotijeloteksta"/>
        <w:ind w:left="0"/>
        <w:rPr>
          <w:rFonts w:ascii="Arial" w:hAnsi="Arial" w:cs="Arial"/>
          <w:i w:val="0"/>
          <w:iCs/>
          <w:color w:val="FF0000"/>
          <w:sz w:val="22"/>
          <w:szCs w:val="22"/>
        </w:rPr>
      </w:pPr>
    </w:p>
    <w:p w14:paraId="19DA2619" w14:textId="604951D6" w:rsidR="00B832BE" w:rsidRPr="00D573BD" w:rsidRDefault="00B832BE" w:rsidP="00A93C35">
      <w:pPr>
        <w:pStyle w:val="Uvuenotijeloteksta"/>
        <w:ind w:left="0"/>
        <w:rPr>
          <w:rFonts w:ascii="Arial" w:hAnsi="Arial" w:cs="Arial"/>
          <w:iCs/>
          <w:sz w:val="20"/>
        </w:rPr>
      </w:pPr>
      <w:r w:rsidRPr="00D573BD">
        <w:rPr>
          <w:rFonts w:ascii="Arial" w:hAnsi="Arial" w:cs="Arial"/>
          <w:iCs/>
          <w:sz w:val="20"/>
        </w:rPr>
        <w:t>U tablicama prikazani su troškovi prema Međimurskim vodama tokom 2024. godine te u tablici br.4 prikazan je ukupni iznos naplate Međimurskih voda iz prikupljenih sredstava iz razvoja Općine.</w:t>
      </w:r>
    </w:p>
    <w:tbl>
      <w:tblPr>
        <w:tblW w:w="14476" w:type="dxa"/>
        <w:tblLook w:val="04A0" w:firstRow="1" w:lastRow="0" w:firstColumn="1" w:lastColumn="0" w:noHBand="0" w:noVBand="1"/>
      </w:tblPr>
      <w:tblGrid>
        <w:gridCol w:w="1844"/>
        <w:gridCol w:w="1845"/>
        <w:gridCol w:w="1252"/>
        <w:gridCol w:w="1180"/>
        <w:gridCol w:w="1252"/>
        <w:gridCol w:w="1155"/>
        <w:gridCol w:w="1180"/>
        <w:gridCol w:w="1181"/>
        <w:gridCol w:w="1252"/>
        <w:gridCol w:w="1155"/>
        <w:gridCol w:w="1180"/>
      </w:tblGrid>
      <w:tr w:rsidR="000B19E3" w:rsidRPr="00853565" w14:paraId="7869EBCD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6407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MEĐIMURSKE VODE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558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2488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5A1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C2CE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427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6D3B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56A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7BC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CBCB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106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B19E3" w:rsidRPr="00853565" w14:paraId="79874829" w14:textId="77777777" w:rsidTr="00D573BD">
        <w:trPr>
          <w:trHeight w:val="216"/>
        </w:trPr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1F3F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AGLOMERACIJA 297/2019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6C76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A3A9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7E75" w14:textId="58452807" w:rsidR="000B19E3" w:rsidRPr="000B19E3" w:rsidRDefault="00270E0A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0"/>
                <w:szCs w:val="10"/>
              </w:rPr>
            </w:pPr>
            <w:r w:rsidRPr="00853565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363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51B8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PODUZETNIČKA ZONA JUG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B7BD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BAD6" w14:textId="701D7918" w:rsidR="000B19E3" w:rsidRPr="000B19E3" w:rsidRDefault="00270E0A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0"/>
                <w:szCs w:val="10"/>
              </w:rPr>
            </w:pPr>
            <w:r w:rsidRPr="00853565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49CF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B19E3" w:rsidRPr="00853565" w14:paraId="1972338C" w14:textId="77777777" w:rsidTr="00D573BD">
        <w:trPr>
          <w:trHeight w:val="226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E8556A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ZAHTJEV BR.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4D219B8C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DATUM ZAPRIMANJA ZAHTJEVA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59341C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IZNOS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30DF62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DATUM PLAĆANJA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F6517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IZNOS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6281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EFCDA6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ZAHTJEV BR.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8B12A8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DATUM ZAPRIMANJA ZAHTJEVA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B952FD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IZNOS 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B1747F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DATUM PLAĆANJA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CF1C00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IZNOS</w:t>
            </w:r>
          </w:p>
        </w:tc>
      </w:tr>
      <w:tr w:rsidR="000B19E3" w:rsidRPr="00853565" w14:paraId="1F3FF899" w14:textId="77777777" w:rsidTr="00D573BD">
        <w:trPr>
          <w:trHeight w:val="2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D304BF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45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0DF0EDB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15.07.2024.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849D661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-   €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3B21383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 NAKNADE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1A38558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6B5E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06CC4A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CD8163E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31.12.2023.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8D9F674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135,34 €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CD0A73E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14.05.2024.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BACCCF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135,34 € </w:t>
            </w:r>
          </w:p>
        </w:tc>
      </w:tr>
      <w:tr w:rsidR="000B19E3" w:rsidRPr="00853565" w14:paraId="1E6D6D0F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430C964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46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EAAE9EE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27.08.2024.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DDD18D1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-   €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60DDD1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 NAKNADE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CE7D36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457E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367EC63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E43DF3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23.01.2024.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3295EA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5,07 €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521228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09.02.2024.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368A88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5,07 € </w:t>
            </w:r>
          </w:p>
        </w:tc>
      </w:tr>
      <w:tr w:rsidR="000B19E3" w:rsidRPr="00853565" w14:paraId="0C0A09C5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6FD9045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47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8948D45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09.10.2024.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5FC609D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-   €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E134AFE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 NAKNADE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530B196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B3FE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D1ACB5A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7F7F862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30.06.2024.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F00CCBF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-  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CBBB30C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 NAKNADE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D0B05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0B19E3" w:rsidRPr="00853565" w14:paraId="248AA674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8259052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48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41E9E1D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28.10.2024.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5A48FF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-   €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5347B0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 NAKNADE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960BC7F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1EC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AA51BBE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B26405C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22.07.2024.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57FD878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1,84 €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A065A2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03.09.2024.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867E35F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1,84 € </w:t>
            </w:r>
          </w:p>
        </w:tc>
      </w:tr>
      <w:tr w:rsidR="000B19E3" w:rsidRPr="00853565" w14:paraId="73EFC118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6207C0A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49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7438BE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24.12.2024.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55B4249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-   €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90ABFCA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 NAKNADE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C6C76F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69C8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B6FD50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C4C504D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30.11.2024.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6B15D08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-  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D4AEB8C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 NAKNADE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E3B4C6C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0B19E3" w:rsidRPr="00853565" w14:paraId="2209805D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FCFAB48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CEAC2D8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27.12.2024.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541C29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-   €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6D2164F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 NAKNADE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4AEA22E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6B2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6B3944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980C2D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29.11.2024.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BBF837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66,45 €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D23C332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10.01.2025.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0045A4F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66,45 € </w:t>
            </w:r>
          </w:p>
        </w:tc>
      </w:tr>
      <w:tr w:rsidR="000B19E3" w:rsidRPr="00853565" w14:paraId="5984DAE9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18E2655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51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5616DB6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30.12.2024.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5BAA900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3.874,41 €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4F21C3A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22.01.2025.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7318B86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3.874,41 €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853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B7CB020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97D70C0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C5B4745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4CA13E2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7699BA4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0B19E3" w:rsidRPr="00853565" w14:paraId="4C5D496B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8CF11E8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AEED563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25.04.2024.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77D0437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-   €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217963B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 NAKNADE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DEB56FD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DDA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66772C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9AA4D53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565429D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8B97C9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EED9AEE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0B19E3" w:rsidRPr="00853565" w14:paraId="704E7F1E" w14:textId="77777777" w:rsidTr="00D573BD">
        <w:trPr>
          <w:trHeight w:val="21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1D6671D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3E83D4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06.12.2024.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E5409A6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-   €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902F08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 NAKNADE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0D2795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893E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EEF07C8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0A71F3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2C25F82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5D6A4BD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7ACE70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0B19E3" w:rsidRPr="00853565" w14:paraId="2CFDEAA6" w14:textId="77777777" w:rsidTr="00D573BD">
        <w:trPr>
          <w:trHeight w:val="21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E6F9956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A5A406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3655FD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           3.874,41 €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319E22B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3064E29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           3.874,41 €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39C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0841C788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5E907037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662DD694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              208,70 €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078DDB7D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6829F73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            208,70 € </w:t>
            </w:r>
          </w:p>
        </w:tc>
      </w:tr>
      <w:tr w:rsidR="000B19E3" w:rsidRPr="00853565" w14:paraId="5AD23947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AAD6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A6F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0A2F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71A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3568" w14:textId="35BB84C8" w:rsidR="000B19E3" w:rsidRPr="000B19E3" w:rsidRDefault="00270E0A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0"/>
                <w:szCs w:val="10"/>
              </w:rPr>
            </w:pPr>
            <w:r w:rsidRPr="00853565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C3A6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B4A9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8CE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C3F8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E354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C60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B19E3" w:rsidRPr="00853565" w14:paraId="0FEB846E" w14:textId="77777777" w:rsidTr="00D573BD">
        <w:trPr>
          <w:trHeight w:val="216"/>
        </w:trPr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DEC50FA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KANA.MREŽA K. ZRINSKI 216/2023;  VODOV.MREŽA SAJMIŠNA 424/2023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DEB6E2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BED6DCA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E99AB08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4B2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7A0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F8C4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6713" w14:textId="75E1B842" w:rsidR="000B19E3" w:rsidRPr="000B19E3" w:rsidRDefault="00270E0A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0"/>
                <w:szCs w:val="10"/>
              </w:rPr>
            </w:pPr>
            <w:r w:rsidRPr="00853565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FEA6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E95D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B19E3" w:rsidRPr="00853565" w14:paraId="6C978F3D" w14:textId="77777777" w:rsidTr="00D573BD">
        <w:trPr>
          <w:trHeight w:val="331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443C50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ZAHTJEV BR.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9CAA66D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DATUM ZAPRIMANJA ZAHTJEVA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5F6383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IZNOS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79701C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DATUM PLAĆANJA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CE9BA5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IZNOS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C8A1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B177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3CAE824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IZ NAKNADE ZA RAZVOJ OPĆINE 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38729D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IZNOS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BA1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E20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B19E3" w:rsidRPr="00853565" w14:paraId="4AEBD028" w14:textId="77777777" w:rsidTr="00D573BD">
        <w:trPr>
          <w:trHeight w:val="2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5F048F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1. 424/2023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3E9CEC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22.05.2024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16BB57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1.500,00 €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1DB586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03.06.2024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C9A30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1.500,00 €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4897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798F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6143F56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45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1CE9EA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2.202,96 €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EA979C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AGLOMERACIJA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E271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B19E3" w:rsidRPr="00853565" w14:paraId="5FD8E497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9D76D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1. 424/2023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E49D3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30.04.2024.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70775D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93,75 €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9FF496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03.06.2024.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771B79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93,75 €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C9E7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475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6606C5C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46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C29CF3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2.634,85 €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AFFBAAF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AGLOMERACIJA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CAE0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B19E3" w:rsidRPr="00853565" w14:paraId="051BFFB3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EC66061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2. 216/2023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B6C35D1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20.03.2024.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1595ED4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53.088,84 €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C97C4EF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24.04.2024.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56AB71B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53.088,84 €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35B6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7C14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FF0F9DD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AAE4AA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396,54 €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B72F1CA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AGLOMERACIJA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9571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B19E3" w:rsidRPr="00853565" w14:paraId="3C6B3778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E2D1BDE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2. 216/2023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392E313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29.02.2024.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51E180E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1.221,89 €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E8DCE38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21.03.2024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12CFB0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1.221,89 €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4C3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1D84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6671476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B88E5F5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630,65 €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DEAC1D7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AGLOMERACIJA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4D2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B19E3" w:rsidRPr="00853565" w14:paraId="262D4CF5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3BC4D1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2. 424/2023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FA780B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02.01.2025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DC0A0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11,70 €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7A5635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4A260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3D79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1284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093175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49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5F31FBA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842,92 €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B14E21B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AGLOMERACIJA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32B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B19E3" w:rsidRPr="00853565" w14:paraId="6A13FECF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EE0894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2. 424/2023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CBEABB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31.12.2023.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F9076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187,17 €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9D39C1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31.01.2025.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BD8451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66,45 €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042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EEC8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84E6BB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3870506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1.703,55 €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DD8A43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AGLOMERACIJA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1D6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B19E3" w:rsidRPr="00853565" w14:paraId="1BFF0AAE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2C9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153F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CAAF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26694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13.02.2025.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A18A21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120,72 €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FCD1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95E6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D726655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8CCA192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3.324,68 €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D5F3DF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AGLOMERACIJA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59F0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B19E3" w:rsidRPr="00853565" w14:paraId="41DED056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7B6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9946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7BA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19CE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C88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E071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3841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D33C9FD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6D8C77B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2.687,12 €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56978A0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AGLOMERACIJA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5BC8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B19E3" w:rsidRPr="00853565" w14:paraId="4C30E7D6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546D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A3A1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1CA6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D8E1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2201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5A59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0E4D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2CD977C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393F1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10,05 €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3366DC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AGLOMERACIJA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96DA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B19E3" w:rsidRPr="00853565" w14:paraId="4F5271C6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D0E4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6DA1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992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051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814D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2C0F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010F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CD46C7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C523780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49,01 €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927DF4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ZONA JUG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507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B19E3" w:rsidRPr="00853565" w14:paraId="1E1158D3" w14:textId="77777777" w:rsidTr="00D573BD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92C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613D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3A8D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0173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6488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816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6D7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E660291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A7D4A53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1.771,99 €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398F6DF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color w:val="000000"/>
                <w:sz w:val="10"/>
                <w:szCs w:val="10"/>
              </w:rPr>
              <w:t>ZONA JUG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7CA4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B19E3" w:rsidRPr="00853565" w14:paraId="02F37A5D" w14:textId="77777777" w:rsidTr="00D573BD">
        <w:trPr>
          <w:trHeight w:val="21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A1A3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C15C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1A36B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         56.103,35 €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EDCE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DB89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         56.091,65 €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B6D8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555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880D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F4353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         16.254,32 €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9082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9E6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B19E3" w:rsidRPr="00853565" w14:paraId="4B0CD1D0" w14:textId="77777777" w:rsidTr="00D573BD">
        <w:trPr>
          <w:trHeight w:val="23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E407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D9DBAC1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UKUPNO ZAPRIMLJENI IZNOS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289A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         60.186,46 €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D36C7B9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UKUPNO PLAĆENI IZNOS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8BCB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         60.174,76 €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1D95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AEF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879A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0B5E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E89F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DC93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B19E3" w:rsidRPr="00853565" w14:paraId="109577AB" w14:textId="77777777" w:rsidTr="00D573BD">
        <w:trPr>
          <w:trHeight w:val="21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ED4E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B3E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CA2E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6F21D3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RAZLIKA ZA PLATITI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170B2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B19E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                11,70 €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3CB9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59CD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EA16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14F4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88A4" w14:textId="77777777" w:rsidR="000B19E3" w:rsidRPr="000B19E3" w:rsidRDefault="000B19E3" w:rsidP="000B19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D7AB" w14:textId="77777777" w:rsidR="000B19E3" w:rsidRPr="000B19E3" w:rsidRDefault="000B19E3" w:rsidP="000B19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</w:tbl>
    <w:p w14:paraId="3551DFED" w14:textId="77777777" w:rsidR="008B23C8" w:rsidRDefault="008B23C8" w:rsidP="00A93C35">
      <w:pPr>
        <w:pStyle w:val="Uvuenotijeloteksta"/>
        <w:ind w:left="0"/>
        <w:rPr>
          <w:rFonts w:ascii="Arial" w:hAnsi="Arial" w:cs="Arial"/>
          <w:i w:val="0"/>
          <w:iCs/>
          <w:color w:val="FF0000"/>
          <w:sz w:val="22"/>
          <w:szCs w:val="22"/>
        </w:rPr>
      </w:pPr>
    </w:p>
    <w:p w14:paraId="33AA101E" w14:textId="77777777" w:rsidR="0021485D" w:rsidRPr="0091464A" w:rsidRDefault="0021485D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31F07415" w14:textId="0067B265" w:rsidR="002B7AA2" w:rsidRPr="003531BB" w:rsidRDefault="002B7AA2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3531BB">
        <w:rPr>
          <w:rFonts w:ascii="Arial" w:hAnsi="Arial" w:cs="Arial"/>
          <w:bCs w:val="0"/>
          <w:i w:val="0"/>
          <w:sz w:val="22"/>
          <w:szCs w:val="22"/>
        </w:rPr>
        <w:t>K100402</w:t>
      </w:r>
      <w:r w:rsidR="00F3763C" w:rsidRPr="003531BB">
        <w:rPr>
          <w:rFonts w:ascii="Arial" w:hAnsi="Arial" w:cs="Arial"/>
          <w:bCs w:val="0"/>
          <w:i w:val="0"/>
          <w:sz w:val="22"/>
          <w:szCs w:val="22"/>
        </w:rPr>
        <w:t>-</w:t>
      </w:r>
      <w:r w:rsidRPr="003531BB">
        <w:rPr>
          <w:rFonts w:ascii="Arial" w:hAnsi="Arial" w:cs="Arial"/>
          <w:bCs w:val="0"/>
          <w:i w:val="0"/>
          <w:sz w:val="22"/>
          <w:szCs w:val="22"/>
        </w:rPr>
        <w:t xml:space="preserve"> IZGRADNJA PJEŠAČKO-BICIKLISTIČKIH STAZA I PRELAZA- </w:t>
      </w:r>
      <w:r w:rsidR="003531BB" w:rsidRPr="003531BB">
        <w:rPr>
          <w:rFonts w:ascii="Arial" w:hAnsi="Arial" w:cs="Arial"/>
          <w:bCs w:val="0"/>
          <w:i w:val="0"/>
          <w:sz w:val="22"/>
          <w:szCs w:val="22"/>
        </w:rPr>
        <w:t>pokrenuta javna nabava te je u 2024. godini trošak pripreme natječajne dokumentacije i trošak ugovora o dijelu za provedbu javne nabave.</w:t>
      </w:r>
    </w:p>
    <w:p w14:paraId="70A228C9" w14:textId="6FC3093D" w:rsidR="00704950" w:rsidRPr="00FE6567" w:rsidRDefault="00685A27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FE6567">
        <w:rPr>
          <w:rFonts w:ascii="Arial" w:hAnsi="Arial" w:cs="Arial"/>
          <w:bCs w:val="0"/>
          <w:i w:val="0"/>
          <w:sz w:val="22"/>
          <w:szCs w:val="22"/>
        </w:rPr>
        <w:t>K1</w:t>
      </w:r>
      <w:r w:rsidR="00294A41" w:rsidRPr="00FE6567">
        <w:rPr>
          <w:rFonts w:ascii="Arial" w:hAnsi="Arial" w:cs="Arial"/>
          <w:bCs w:val="0"/>
          <w:i w:val="0"/>
          <w:sz w:val="22"/>
          <w:szCs w:val="22"/>
        </w:rPr>
        <w:t>004</w:t>
      </w:r>
      <w:r w:rsidR="00176E8C" w:rsidRPr="00FE6567">
        <w:rPr>
          <w:rFonts w:ascii="Arial" w:hAnsi="Arial" w:cs="Arial"/>
          <w:bCs w:val="0"/>
          <w:i w:val="0"/>
          <w:sz w:val="22"/>
          <w:szCs w:val="22"/>
        </w:rPr>
        <w:t>03-STROJEVI I OPREM</w:t>
      </w:r>
      <w:r w:rsidR="00A25F04" w:rsidRPr="00FE6567">
        <w:rPr>
          <w:rFonts w:ascii="Arial" w:hAnsi="Arial" w:cs="Arial"/>
          <w:bCs w:val="0"/>
          <w:i w:val="0"/>
          <w:sz w:val="22"/>
          <w:szCs w:val="22"/>
        </w:rPr>
        <w:t>A</w:t>
      </w:r>
      <w:r w:rsidR="006A0ECE" w:rsidRPr="00FE6567">
        <w:rPr>
          <w:rFonts w:ascii="Arial" w:hAnsi="Arial" w:cs="Arial"/>
          <w:bCs w:val="0"/>
          <w:i w:val="0"/>
          <w:sz w:val="22"/>
          <w:szCs w:val="22"/>
        </w:rPr>
        <w:t>-</w:t>
      </w:r>
      <w:r w:rsidR="00E0433A" w:rsidRPr="00FE6567">
        <w:rPr>
          <w:rFonts w:ascii="Arial" w:hAnsi="Arial" w:cs="Arial"/>
          <w:bCs w:val="0"/>
          <w:i w:val="0"/>
          <w:sz w:val="22"/>
          <w:szCs w:val="22"/>
        </w:rPr>
        <w:t>za komunalni odjel nabavljen</w:t>
      </w:r>
      <w:r w:rsidR="00FE6567" w:rsidRPr="00FE6567">
        <w:rPr>
          <w:rFonts w:ascii="Arial" w:hAnsi="Arial" w:cs="Arial"/>
          <w:bCs w:val="0"/>
          <w:i w:val="0"/>
          <w:sz w:val="22"/>
          <w:szCs w:val="22"/>
        </w:rPr>
        <w:t xml:space="preserve"> je traktorska četka za čišćenje ceste, traktorska prikolica </w:t>
      </w:r>
      <w:proofErr w:type="spellStart"/>
      <w:r w:rsidR="00FE6567" w:rsidRPr="00FE6567">
        <w:rPr>
          <w:rFonts w:ascii="Arial" w:hAnsi="Arial" w:cs="Arial"/>
          <w:bCs w:val="0"/>
          <w:i w:val="0"/>
          <w:sz w:val="22"/>
          <w:szCs w:val="22"/>
        </w:rPr>
        <w:t>Leško</w:t>
      </w:r>
      <w:proofErr w:type="spellEnd"/>
      <w:r w:rsidR="00FE6567" w:rsidRPr="00FE6567">
        <w:rPr>
          <w:rFonts w:ascii="Arial" w:hAnsi="Arial" w:cs="Arial"/>
          <w:bCs w:val="0"/>
          <w:i w:val="0"/>
          <w:sz w:val="22"/>
          <w:szCs w:val="22"/>
        </w:rPr>
        <w:t xml:space="preserve"> 5,5 t, nabavljeno je 10 koševa za smeće koji su postavljeni na frekventnim mjestima u </w:t>
      </w:r>
      <w:proofErr w:type="spellStart"/>
      <w:r w:rsidR="00FE6567" w:rsidRPr="00FE6567">
        <w:rPr>
          <w:rFonts w:ascii="Arial" w:hAnsi="Arial" w:cs="Arial"/>
          <w:bCs w:val="0"/>
          <w:i w:val="0"/>
          <w:sz w:val="22"/>
          <w:szCs w:val="22"/>
        </w:rPr>
        <w:t>Kotoribi</w:t>
      </w:r>
      <w:proofErr w:type="spellEnd"/>
      <w:r w:rsidR="00FE6567" w:rsidRPr="00FE6567">
        <w:rPr>
          <w:rFonts w:ascii="Arial" w:hAnsi="Arial" w:cs="Arial"/>
          <w:bCs w:val="0"/>
          <w:i w:val="0"/>
          <w:sz w:val="22"/>
          <w:szCs w:val="22"/>
        </w:rPr>
        <w:t xml:space="preserve">, srce sa natpisom „Pozdrav iz </w:t>
      </w:r>
      <w:proofErr w:type="spellStart"/>
      <w:r w:rsidR="00FE6567" w:rsidRPr="00FE6567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="00FE6567" w:rsidRPr="00FE6567">
        <w:rPr>
          <w:rFonts w:ascii="Arial" w:hAnsi="Arial" w:cs="Arial"/>
          <w:bCs w:val="0"/>
          <w:i w:val="0"/>
          <w:sz w:val="22"/>
          <w:szCs w:val="22"/>
        </w:rPr>
        <w:t>“ u ukupnom iznosu od 16.472,36 eura.</w:t>
      </w:r>
    </w:p>
    <w:p w14:paraId="0836C6B4" w14:textId="6799738A" w:rsidR="004F70E1" w:rsidRDefault="004F70E1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D333ED">
        <w:rPr>
          <w:rFonts w:ascii="Arial" w:hAnsi="Arial" w:cs="Arial"/>
          <w:bCs w:val="0"/>
          <w:i w:val="0"/>
          <w:sz w:val="22"/>
          <w:szCs w:val="22"/>
        </w:rPr>
        <w:t xml:space="preserve">K100404 MODERNIZACIJA JAVNE RASVJETE- u ulici A. Stepinca i Sajmišnoj ulici instalirani su ulični </w:t>
      </w:r>
      <w:proofErr w:type="spellStart"/>
      <w:r w:rsidRPr="00D333ED">
        <w:rPr>
          <w:rFonts w:ascii="Arial" w:hAnsi="Arial" w:cs="Arial"/>
          <w:bCs w:val="0"/>
          <w:i w:val="0"/>
          <w:sz w:val="22"/>
          <w:szCs w:val="22"/>
        </w:rPr>
        <w:t>kanderlaberi</w:t>
      </w:r>
      <w:proofErr w:type="spellEnd"/>
      <w:r w:rsidRPr="00D333ED">
        <w:rPr>
          <w:rFonts w:ascii="Arial" w:hAnsi="Arial" w:cs="Arial"/>
          <w:bCs w:val="0"/>
          <w:i w:val="0"/>
          <w:sz w:val="22"/>
          <w:szCs w:val="22"/>
        </w:rPr>
        <w:t xml:space="preserve"> u</w:t>
      </w:r>
      <w:r w:rsidR="00C93D91" w:rsidRPr="00D333ED">
        <w:rPr>
          <w:rFonts w:ascii="Arial" w:hAnsi="Arial" w:cs="Arial"/>
          <w:bCs w:val="0"/>
          <w:i w:val="0"/>
          <w:sz w:val="22"/>
          <w:szCs w:val="22"/>
        </w:rPr>
        <w:t xml:space="preserve"> 2023. godini te završni troškovi podmireni su u 2024. godini ukupnim iznosom od 20.968,00 eura</w:t>
      </w:r>
      <w:r w:rsidR="00D333ED" w:rsidRPr="00D333ED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C93D91" w:rsidRPr="00D333ED">
        <w:rPr>
          <w:rFonts w:ascii="Arial" w:hAnsi="Arial" w:cs="Arial"/>
          <w:bCs w:val="0"/>
          <w:i w:val="0"/>
          <w:sz w:val="22"/>
          <w:szCs w:val="22"/>
        </w:rPr>
        <w:t>za izgradnju</w:t>
      </w:r>
      <w:r w:rsidR="00D333ED" w:rsidRPr="00D333ED">
        <w:rPr>
          <w:rFonts w:ascii="Arial" w:hAnsi="Arial" w:cs="Arial"/>
          <w:bCs w:val="0"/>
          <w:i w:val="0"/>
          <w:sz w:val="22"/>
          <w:szCs w:val="22"/>
        </w:rPr>
        <w:t xml:space="preserve"> i stručni nadzor</w:t>
      </w:r>
      <w:r w:rsidR="00C93D91" w:rsidRPr="00D333ED">
        <w:rPr>
          <w:rFonts w:ascii="Arial" w:hAnsi="Arial" w:cs="Arial"/>
          <w:bCs w:val="0"/>
          <w:i w:val="0"/>
          <w:sz w:val="22"/>
          <w:szCs w:val="22"/>
        </w:rPr>
        <w:t xml:space="preserve"> te pod ostale nespomenute rashode prikazan je trošak pristojbe prema Međimurskoj županiji za tehnički pregled i dobivanja uporabne dozvole.</w:t>
      </w:r>
      <w:r w:rsidRPr="00D333ED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5151D6">
        <w:rPr>
          <w:rFonts w:ascii="Arial" w:hAnsi="Arial" w:cs="Arial"/>
          <w:bCs w:val="0"/>
          <w:i w:val="0"/>
          <w:sz w:val="22"/>
          <w:szCs w:val="22"/>
        </w:rPr>
        <w:t xml:space="preserve">Proširenje javne rasvjete u ulici I. G. Kovačića odnosi se na postavljanje rasvjete na ulazu u </w:t>
      </w:r>
      <w:proofErr w:type="spellStart"/>
      <w:r w:rsidR="005151D6">
        <w:rPr>
          <w:rFonts w:ascii="Arial" w:hAnsi="Arial" w:cs="Arial"/>
          <w:bCs w:val="0"/>
          <w:i w:val="0"/>
          <w:sz w:val="22"/>
          <w:szCs w:val="22"/>
        </w:rPr>
        <w:t>Kotoribi</w:t>
      </w:r>
      <w:proofErr w:type="spellEnd"/>
      <w:r w:rsidR="005151D6">
        <w:rPr>
          <w:rFonts w:ascii="Arial" w:hAnsi="Arial" w:cs="Arial"/>
          <w:bCs w:val="0"/>
          <w:i w:val="0"/>
          <w:sz w:val="22"/>
          <w:szCs w:val="22"/>
        </w:rPr>
        <w:t xml:space="preserve"> kod mosta na pješačkom prijelazu, proširenje se smatra za ulicu I. G. Kovačića iz razloga što je rasvjetno tijelo postavljeno na katastarsku česticu spomenute ulice.</w:t>
      </w:r>
    </w:p>
    <w:p w14:paraId="04F25711" w14:textId="09AFD26F" w:rsidR="00DB6DF4" w:rsidRPr="00DB6DF4" w:rsidRDefault="00DB6DF4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DB6DF4">
        <w:rPr>
          <w:rFonts w:ascii="Arial" w:hAnsi="Arial" w:cs="Arial"/>
          <w:bCs w:val="0"/>
          <w:i w:val="0"/>
          <w:sz w:val="22"/>
          <w:szCs w:val="22"/>
        </w:rPr>
        <w:t>K100407 DOGRADNJA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MJESNOG GROBLJA – </w:t>
      </w:r>
      <w:r w:rsidR="00466A17">
        <w:rPr>
          <w:rFonts w:ascii="Arial" w:hAnsi="Arial" w:cs="Arial"/>
          <w:bCs w:val="0"/>
          <w:i w:val="0"/>
          <w:sz w:val="22"/>
          <w:szCs w:val="22"/>
        </w:rPr>
        <w:t xml:space="preserve">u odnosu na plan izvršenje je 84,13% </w:t>
      </w:r>
      <w:r w:rsidR="00CF174C">
        <w:rPr>
          <w:rFonts w:ascii="Arial" w:hAnsi="Arial" w:cs="Arial"/>
          <w:bCs w:val="0"/>
          <w:i w:val="0"/>
          <w:sz w:val="22"/>
          <w:szCs w:val="22"/>
        </w:rPr>
        <w:t>i odnosi se na pokretanje izrade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idejnog i glavnog projekta dogradnje mjesnog groblja u iznosu od 1.706,25 eura te je bilo potrebno ishoditi dokumentaciju o provedbi postupka ocjene o potrebi procjene utjecaja na okoliš u trošku od 2.500,00 eura.</w:t>
      </w:r>
    </w:p>
    <w:p w14:paraId="7B22CB35" w14:textId="7E836C1D" w:rsidR="002452CB" w:rsidRDefault="002452CB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1D0C22">
        <w:rPr>
          <w:rFonts w:ascii="Arial" w:hAnsi="Arial" w:cs="Arial"/>
          <w:bCs w:val="0"/>
          <w:i w:val="0"/>
          <w:sz w:val="22"/>
          <w:szCs w:val="22"/>
        </w:rPr>
        <w:t xml:space="preserve">K100401- REKONSTRUKCIJA POSTOJEĆIH ULICA- </w:t>
      </w:r>
      <w:r w:rsidR="00B01A4E" w:rsidRPr="001D0C22">
        <w:rPr>
          <w:rFonts w:ascii="Arial" w:hAnsi="Arial" w:cs="Arial"/>
          <w:bCs w:val="0"/>
          <w:i w:val="0"/>
          <w:sz w:val="22"/>
          <w:szCs w:val="22"/>
        </w:rPr>
        <w:t>u ovoj aktivnosti</w:t>
      </w:r>
      <w:r w:rsidR="00A96E97" w:rsidRPr="001D0C22">
        <w:rPr>
          <w:rFonts w:ascii="Arial" w:hAnsi="Arial" w:cs="Arial"/>
          <w:bCs w:val="0"/>
          <w:i w:val="0"/>
          <w:sz w:val="22"/>
          <w:szCs w:val="22"/>
        </w:rPr>
        <w:t xml:space="preserve"> utrošeno je </w:t>
      </w:r>
      <w:r w:rsidR="005A35C9" w:rsidRPr="001D0C22">
        <w:rPr>
          <w:rFonts w:ascii="Arial" w:hAnsi="Arial" w:cs="Arial"/>
          <w:bCs w:val="0"/>
          <w:i w:val="0"/>
          <w:sz w:val="22"/>
          <w:szCs w:val="22"/>
        </w:rPr>
        <w:t>268.608,92</w:t>
      </w:r>
      <w:r w:rsidR="00A96E97" w:rsidRPr="001D0C22">
        <w:rPr>
          <w:rFonts w:ascii="Arial" w:hAnsi="Arial" w:cs="Arial"/>
          <w:bCs w:val="0"/>
          <w:i w:val="0"/>
          <w:sz w:val="22"/>
          <w:szCs w:val="22"/>
        </w:rPr>
        <w:t xml:space="preserve"> eura tj. </w:t>
      </w:r>
      <w:r w:rsidR="005A35C9" w:rsidRPr="001D0C22">
        <w:rPr>
          <w:rFonts w:ascii="Arial" w:hAnsi="Arial" w:cs="Arial"/>
          <w:bCs w:val="0"/>
          <w:i w:val="0"/>
          <w:sz w:val="22"/>
          <w:szCs w:val="22"/>
        </w:rPr>
        <w:t>97,85</w:t>
      </w:r>
      <w:r w:rsidR="00A96E97" w:rsidRPr="001D0C22">
        <w:rPr>
          <w:rFonts w:ascii="Arial" w:hAnsi="Arial" w:cs="Arial"/>
          <w:bCs w:val="0"/>
          <w:i w:val="0"/>
          <w:sz w:val="22"/>
          <w:szCs w:val="22"/>
        </w:rPr>
        <w:t xml:space="preserve">% od plana </w:t>
      </w:r>
      <w:r w:rsidR="005A35C9" w:rsidRPr="001D0C22">
        <w:rPr>
          <w:rFonts w:ascii="Arial" w:hAnsi="Arial" w:cs="Arial"/>
          <w:bCs w:val="0"/>
          <w:i w:val="0"/>
          <w:sz w:val="22"/>
          <w:szCs w:val="22"/>
        </w:rPr>
        <w:t xml:space="preserve">te je izvršena rekonstrukcija nerazvrstane ceste sa izgradnjom parkirališta i oborinskom odvodnjom </w:t>
      </w:r>
      <w:r w:rsidR="00870083" w:rsidRPr="001D0C22">
        <w:rPr>
          <w:rFonts w:ascii="Arial" w:hAnsi="Arial" w:cs="Arial"/>
          <w:bCs w:val="0"/>
          <w:i w:val="0"/>
          <w:sz w:val="22"/>
          <w:szCs w:val="22"/>
        </w:rPr>
        <w:t xml:space="preserve">u ulici Ivana Mažuranića </w:t>
      </w:r>
      <w:r w:rsidR="001D0C22" w:rsidRPr="001D0C22">
        <w:rPr>
          <w:rFonts w:ascii="Arial" w:hAnsi="Arial" w:cs="Arial"/>
          <w:bCs w:val="0"/>
          <w:i w:val="0"/>
          <w:sz w:val="22"/>
          <w:szCs w:val="22"/>
        </w:rPr>
        <w:t>u iznosu od 266.421,42 eura i izrađen je glavni projekt za rekonstrukciju ulice N. Zrinskog sa parkiralištem u iznosu od 2.187,50 eura.</w:t>
      </w:r>
    </w:p>
    <w:p w14:paraId="12D78395" w14:textId="31CA5894" w:rsidR="00A4267F" w:rsidRPr="001D0C22" w:rsidRDefault="00851B68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>T100403 ODRŽAVANJE GRAĐEVINE KOM. INFRASTRUKTURE</w:t>
      </w:r>
      <w:r w:rsidR="00053470">
        <w:rPr>
          <w:rFonts w:ascii="Arial" w:hAnsi="Arial" w:cs="Arial"/>
          <w:bCs w:val="0"/>
          <w:i w:val="0"/>
          <w:sz w:val="22"/>
          <w:szCs w:val="22"/>
        </w:rPr>
        <w:t xml:space="preserve">- u 2024. godini krenulo je uređenje spremišta za komunalne strojeve i opremu </w:t>
      </w:r>
      <w:r w:rsidR="003E6FFF">
        <w:rPr>
          <w:rFonts w:ascii="Arial" w:hAnsi="Arial" w:cs="Arial"/>
          <w:bCs w:val="0"/>
          <w:i w:val="0"/>
          <w:sz w:val="22"/>
          <w:szCs w:val="22"/>
        </w:rPr>
        <w:t>u dijelu</w:t>
      </w:r>
      <w:r w:rsidR="00053470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3E6FFF">
        <w:rPr>
          <w:rFonts w:ascii="Arial" w:hAnsi="Arial" w:cs="Arial"/>
          <w:bCs w:val="0"/>
          <w:i w:val="0"/>
          <w:sz w:val="22"/>
          <w:szCs w:val="22"/>
        </w:rPr>
        <w:t>obnove fasade,</w:t>
      </w:r>
      <w:r w:rsidR="00053470">
        <w:rPr>
          <w:rFonts w:ascii="Arial" w:hAnsi="Arial" w:cs="Arial"/>
          <w:bCs w:val="0"/>
          <w:i w:val="0"/>
          <w:sz w:val="22"/>
          <w:szCs w:val="22"/>
        </w:rPr>
        <w:t xml:space="preserve"> izgradnja ograde i uređenje dvorišta</w:t>
      </w:r>
      <w:r w:rsidR="003E6FFF">
        <w:rPr>
          <w:rFonts w:ascii="Arial" w:hAnsi="Arial" w:cs="Arial"/>
          <w:bCs w:val="0"/>
          <w:i w:val="0"/>
          <w:sz w:val="22"/>
          <w:szCs w:val="22"/>
        </w:rPr>
        <w:t xml:space="preserve"> te je rashod 18.536,26 eura tj. 46,34% od plana.</w:t>
      </w:r>
    </w:p>
    <w:p w14:paraId="60BBC9BB" w14:textId="77777777" w:rsidR="002452CB" w:rsidRPr="00D64181" w:rsidRDefault="002452CB" w:rsidP="00A93C35">
      <w:pPr>
        <w:pStyle w:val="Uvuenotijeloteksta"/>
        <w:ind w:left="0"/>
        <w:rPr>
          <w:bCs w:val="0"/>
          <w:i w:val="0"/>
          <w:color w:val="FF0000"/>
          <w:sz w:val="22"/>
          <w:szCs w:val="22"/>
        </w:rPr>
      </w:pPr>
    </w:p>
    <w:p w14:paraId="02E08FF2" w14:textId="783C83CB" w:rsidR="0003119D" w:rsidRPr="002543E2" w:rsidRDefault="003B27BE" w:rsidP="00A93C35">
      <w:pPr>
        <w:pStyle w:val="Uvuenotijeloteksta"/>
        <w:ind w:left="0"/>
        <w:rPr>
          <w:rFonts w:ascii="Arial" w:hAnsi="Arial" w:cs="Arial"/>
          <w:bCs w:val="0"/>
          <w:i w:val="0"/>
          <w:szCs w:val="24"/>
        </w:rPr>
      </w:pPr>
      <w:r w:rsidRPr="002543E2">
        <w:rPr>
          <w:rFonts w:ascii="Arial" w:hAnsi="Arial" w:cs="Arial"/>
          <w:b/>
          <w:bCs w:val="0"/>
          <w:i w:val="0"/>
          <w:szCs w:val="24"/>
        </w:rPr>
        <w:t>P</w:t>
      </w:r>
      <w:r w:rsidR="000449B3" w:rsidRPr="002543E2">
        <w:rPr>
          <w:rFonts w:ascii="Arial" w:hAnsi="Arial" w:cs="Arial"/>
          <w:b/>
          <w:bCs w:val="0"/>
          <w:i w:val="0"/>
          <w:szCs w:val="24"/>
        </w:rPr>
        <w:t>ROGRAM 1005-</w:t>
      </w:r>
      <w:r w:rsidR="006B2467" w:rsidRPr="002543E2">
        <w:rPr>
          <w:rFonts w:ascii="Arial" w:hAnsi="Arial" w:cs="Arial"/>
          <w:b/>
          <w:bCs w:val="0"/>
          <w:i w:val="0"/>
          <w:szCs w:val="24"/>
        </w:rPr>
        <w:t>JAČANJE GOSPODARSTVA</w:t>
      </w:r>
      <w:r w:rsidR="007E6B73" w:rsidRPr="002543E2">
        <w:rPr>
          <w:rFonts w:ascii="Arial" w:hAnsi="Arial" w:cs="Arial"/>
          <w:b/>
          <w:bCs w:val="0"/>
          <w:i w:val="0"/>
          <w:szCs w:val="24"/>
        </w:rPr>
        <w:t xml:space="preserve">- </w:t>
      </w:r>
      <w:r w:rsidR="007E6B73" w:rsidRPr="002543E2">
        <w:rPr>
          <w:rFonts w:ascii="Arial" w:hAnsi="Arial" w:cs="Arial"/>
          <w:bCs w:val="0"/>
          <w:i w:val="0"/>
          <w:szCs w:val="24"/>
        </w:rPr>
        <w:t>realizacija je 84,20% od plana tj. 10.525,50 eura a odnosi se na:</w:t>
      </w:r>
    </w:p>
    <w:p w14:paraId="06AB8639" w14:textId="311D1576" w:rsidR="003B27BE" w:rsidRPr="002543E2" w:rsidRDefault="00685A27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2543E2">
        <w:rPr>
          <w:rFonts w:ascii="Arial" w:hAnsi="Arial" w:cs="Arial"/>
          <w:bCs w:val="0"/>
          <w:i w:val="0"/>
          <w:sz w:val="22"/>
          <w:szCs w:val="22"/>
        </w:rPr>
        <w:t>A1</w:t>
      </w:r>
      <w:r w:rsidR="00AA23C6" w:rsidRPr="002543E2">
        <w:rPr>
          <w:rFonts w:ascii="Arial" w:hAnsi="Arial" w:cs="Arial"/>
          <w:bCs w:val="0"/>
          <w:i w:val="0"/>
          <w:sz w:val="22"/>
          <w:szCs w:val="22"/>
        </w:rPr>
        <w:t>005</w:t>
      </w:r>
      <w:r w:rsidR="009802B5" w:rsidRPr="002543E2">
        <w:rPr>
          <w:rFonts w:ascii="Arial" w:hAnsi="Arial" w:cs="Arial"/>
          <w:bCs w:val="0"/>
          <w:i w:val="0"/>
          <w:sz w:val="22"/>
          <w:szCs w:val="22"/>
        </w:rPr>
        <w:t>03</w:t>
      </w:r>
      <w:r w:rsidR="006E4C46" w:rsidRPr="002543E2">
        <w:rPr>
          <w:rFonts w:ascii="Arial" w:hAnsi="Arial" w:cs="Arial"/>
          <w:bCs w:val="0"/>
          <w:i w:val="0"/>
          <w:sz w:val="22"/>
          <w:szCs w:val="22"/>
        </w:rPr>
        <w:t xml:space="preserve">- </w:t>
      </w:r>
      <w:r w:rsidR="00583738" w:rsidRPr="002543E2">
        <w:rPr>
          <w:rFonts w:ascii="Arial" w:hAnsi="Arial" w:cs="Arial"/>
          <w:bCs w:val="0"/>
          <w:i w:val="0"/>
          <w:sz w:val="22"/>
          <w:szCs w:val="22"/>
        </w:rPr>
        <w:t>GEODETSKO KATA</w:t>
      </w:r>
      <w:r w:rsidR="00C40E33" w:rsidRPr="002543E2">
        <w:rPr>
          <w:rFonts w:ascii="Arial" w:hAnsi="Arial" w:cs="Arial"/>
          <w:bCs w:val="0"/>
          <w:i w:val="0"/>
          <w:sz w:val="22"/>
          <w:szCs w:val="22"/>
        </w:rPr>
        <w:t>STARSKE US</w:t>
      </w:r>
      <w:r w:rsidR="003B27BE" w:rsidRPr="002543E2">
        <w:rPr>
          <w:rFonts w:ascii="Arial" w:hAnsi="Arial" w:cs="Arial"/>
          <w:bCs w:val="0"/>
          <w:i w:val="0"/>
          <w:sz w:val="22"/>
          <w:szCs w:val="22"/>
        </w:rPr>
        <w:t>LUGE-</w:t>
      </w:r>
      <w:r w:rsidR="00BC7ED2" w:rsidRPr="002543E2">
        <w:rPr>
          <w:rFonts w:ascii="Arial" w:hAnsi="Arial" w:cs="Arial"/>
          <w:bCs w:val="0"/>
          <w:i w:val="0"/>
          <w:sz w:val="22"/>
          <w:szCs w:val="22"/>
        </w:rPr>
        <w:t xml:space="preserve">u okviru ove aktivnosti </w:t>
      </w:r>
      <w:r w:rsidR="009C7674" w:rsidRPr="002543E2">
        <w:rPr>
          <w:rFonts w:ascii="Arial" w:hAnsi="Arial" w:cs="Arial"/>
          <w:bCs w:val="0"/>
          <w:i w:val="0"/>
          <w:sz w:val="22"/>
          <w:szCs w:val="22"/>
        </w:rPr>
        <w:t xml:space="preserve">utrošeno je </w:t>
      </w:r>
      <w:r w:rsidR="007E6B73" w:rsidRPr="002543E2">
        <w:rPr>
          <w:rFonts w:ascii="Arial" w:hAnsi="Arial" w:cs="Arial"/>
          <w:bCs w:val="0"/>
          <w:i w:val="0"/>
          <w:sz w:val="22"/>
          <w:szCs w:val="22"/>
        </w:rPr>
        <w:t>8.025,50</w:t>
      </w:r>
      <w:r w:rsidR="009C7674" w:rsidRPr="002543E2">
        <w:rPr>
          <w:rFonts w:ascii="Arial" w:hAnsi="Arial" w:cs="Arial"/>
          <w:bCs w:val="0"/>
          <w:i w:val="0"/>
          <w:sz w:val="22"/>
          <w:szCs w:val="22"/>
        </w:rPr>
        <w:t xml:space="preserve"> eura za troškove</w:t>
      </w:r>
      <w:r w:rsidR="00BC7ED2" w:rsidRPr="002543E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7E6B73" w:rsidRPr="002543E2">
        <w:rPr>
          <w:rFonts w:ascii="Arial" w:hAnsi="Arial" w:cs="Arial"/>
          <w:bCs w:val="0"/>
          <w:i w:val="0"/>
          <w:sz w:val="22"/>
          <w:szCs w:val="22"/>
        </w:rPr>
        <w:t>geodetske izmjere na groblju</w:t>
      </w:r>
      <w:r w:rsidR="006D3989" w:rsidRPr="002543E2">
        <w:rPr>
          <w:rFonts w:ascii="Arial" w:hAnsi="Arial" w:cs="Arial"/>
          <w:bCs w:val="0"/>
          <w:i w:val="0"/>
          <w:sz w:val="22"/>
          <w:szCs w:val="22"/>
        </w:rPr>
        <w:t xml:space="preserve"> i dopunsko snimanje groblja</w:t>
      </w:r>
      <w:r w:rsidR="007E6B73" w:rsidRPr="002543E2">
        <w:rPr>
          <w:rFonts w:ascii="Arial" w:hAnsi="Arial" w:cs="Arial"/>
          <w:bCs w:val="0"/>
          <w:i w:val="0"/>
          <w:sz w:val="22"/>
          <w:szCs w:val="22"/>
        </w:rPr>
        <w:t>, ulice I. Mažuranića, D.</w:t>
      </w:r>
      <w:r w:rsidR="006D3989" w:rsidRPr="002543E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proofErr w:type="spellStart"/>
      <w:r w:rsidR="007E6B73" w:rsidRPr="002543E2">
        <w:rPr>
          <w:rFonts w:ascii="Arial" w:hAnsi="Arial" w:cs="Arial"/>
          <w:bCs w:val="0"/>
          <w:i w:val="0"/>
          <w:sz w:val="22"/>
          <w:szCs w:val="22"/>
        </w:rPr>
        <w:t>Domjani</w:t>
      </w:r>
      <w:r w:rsidR="00DC6335">
        <w:rPr>
          <w:rFonts w:ascii="Arial" w:hAnsi="Arial" w:cs="Arial"/>
          <w:bCs w:val="0"/>
          <w:i w:val="0"/>
          <w:sz w:val="22"/>
          <w:szCs w:val="22"/>
        </w:rPr>
        <w:t>ć</w:t>
      </w:r>
      <w:r w:rsidR="007E6B73" w:rsidRPr="002543E2">
        <w:rPr>
          <w:rFonts w:ascii="Arial" w:hAnsi="Arial" w:cs="Arial"/>
          <w:bCs w:val="0"/>
          <w:i w:val="0"/>
          <w:sz w:val="22"/>
          <w:szCs w:val="22"/>
        </w:rPr>
        <w:t>a</w:t>
      </w:r>
      <w:proofErr w:type="spellEnd"/>
      <w:r w:rsidR="007E6B73" w:rsidRPr="002543E2">
        <w:rPr>
          <w:rFonts w:ascii="Arial" w:hAnsi="Arial" w:cs="Arial"/>
          <w:bCs w:val="0"/>
          <w:i w:val="0"/>
          <w:sz w:val="22"/>
          <w:szCs w:val="22"/>
        </w:rPr>
        <w:t xml:space="preserve"> i </w:t>
      </w:r>
      <w:r w:rsidR="006D3989" w:rsidRPr="002543E2">
        <w:rPr>
          <w:rFonts w:ascii="Arial" w:hAnsi="Arial" w:cs="Arial"/>
          <w:bCs w:val="0"/>
          <w:i w:val="0"/>
          <w:sz w:val="22"/>
          <w:szCs w:val="22"/>
        </w:rPr>
        <w:t xml:space="preserve">N. Zrinskoga radi prijave na projekt rekonstrukcije, geodetski radovi kod </w:t>
      </w:r>
      <w:proofErr w:type="spellStart"/>
      <w:r w:rsidR="006D3989" w:rsidRPr="002543E2">
        <w:rPr>
          <w:rFonts w:ascii="Arial" w:hAnsi="Arial" w:cs="Arial"/>
          <w:bCs w:val="0"/>
          <w:i w:val="0"/>
          <w:sz w:val="22"/>
          <w:szCs w:val="22"/>
        </w:rPr>
        <w:t>šudergrabe</w:t>
      </w:r>
      <w:proofErr w:type="spellEnd"/>
      <w:r w:rsidR="006D3989" w:rsidRPr="002543E2">
        <w:rPr>
          <w:rFonts w:ascii="Arial" w:hAnsi="Arial" w:cs="Arial"/>
          <w:bCs w:val="0"/>
          <w:i w:val="0"/>
          <w:sz w:val="22"/>
          <w:szCs w:val="22"/>
        </w:rPr>
        <w:t xml:space="preserve"> na k. č. 5576, 5565, 5574, </w:t>
      </w:r>
      <w:proofErr w:type="spellStart"/>
      <w:r w:rsidR="006D3989" w:rsidRPr="002543E2">
        <w:rPr>
          <w:rFonts w:ascii="Arial" w:hAnsi="Arial" w:cs="Arial"/>
          <w:bCs w:val="0"/>
          <w:i w:val="0"/>
          <w:sz w:val="22"/>
          <w:szCs w:val="22"/>
        </w:rPr>
        <w:t>iskol</w:t>
      </w:r>
      <w:r w:rsidR="00216428">
        <w:rPr>
          <w:rFonts w:ascii="Arial" w:hAnsi="Arial" w:cs="Arial"/>
          <w:bCs w:val="0"/>
          <w:i w:val="0"/>
          <w:sz w:val="22"/>
          <w:szCs w:val="22"/>
        </w:rPr>
        <w:t>č</w:t>
      </w:r>
      <w:r w:rsidR="006D3989" w:rsidRPr="002543E2">
        <w:rPr>
          <w:rFonts w:ascii="Arial" w:hAnsi="Arial" w:cs="Arial"/>
          <w:bCs w:val="0"/>
          <w:i w:val="0"/>
          <w:sz w:val="22"/>
          <w:szCs w:val="22"/>
        </w:rPr>
        <w:t>enje</w:t>
      </w:r>
      <w:proofErr w:type="spellEnd"/>
      <w:r w:rsidR="006D3989" w:rsidRPr="002543E2">
        <w:rPr>
          <w:rFonts w:ascii="Arial" w:hAnsi="Arial" w:cs="Arial"/>
          <w:bCs w:val="0"/>
          <w:i w:val="0"/>
          <w:sz w:val="22"/>
          <w:szCs w:val="22"/>
        </w:rPr>
        <w:t xml:space="preserve"> međa za zemljišta radi prodaje javnim nadmetanjem ( zemljišta A. Stepinca i B. J. Jelačića ).</w:t>
      </w:r>
    </w:p>
    <w:p w14:paraId="7D48ED61" w14:textId="09C248F8" w:rsidR="004730DD" w:rsidRPr="00DC6335" w:rsidRDefault="00685A27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DC6335">
        <w:rPr>
          <w:rFonts w:ascii="Arial" w:hAnsi="Arial" w:cs="Arial"/>
          <w:bCs w:val="0"/>
          <w:i w:val="0"/>
          <w:sz w:val="22"/>
          <w:szCs w:val="22"/>
        </w:rPr>
        <w:t>K1</w:t>
      </w:r>
      <w:r w:rsidR="00AA23C6" w:rsidRPr="00DC6335">
        <w:rPr>
          <w:rFonts w:ascii="Arial" w:hAnsi="Arial" w:cs="Arial"/>
          <w:bCs w:val="0"/>
          <w:i w:val="0"/>
          <w:sz w:val="22"/>
          <w:szCs w:val="22"/>
        </w:rPr>
        <w:t>005</w:t>
      </w:r>
      <w:r w:rsidR="00CB44BD" w:rsidRPr="00DC6335">
        <w:rPr>
          <w:rFonts w:ascii="Arial" w:hAnsi="Arial" w:cs="Arial"/>
          <w:bCs w:val="0"/>
          <w:i w:val="0"/>
          <w:sz w:val="22"/>
          <w:szCs w:val="22"/>
        </w:rPr>
        <w:t>01</w:t>
      </w:r>
      <w:r w:rsidR="006E4C46" w:rsidRPr="00DC6335">
        <w:rPr>
          <w:rFonts w:ascii="Arial" w:hAnsi="Arial" w:cs="Arial"/>
          <w:bCs w:val="0"/>
          <w:i w:val="0"/>
          <w:sz w:val="22"/>
          <w:szCs w:val="22"/>
        </w:rPr>
        <w:t>-</w:t>
      </w:r>
      <w:r w:rsidR="00CB44BD" w:rsidRPr="00DC6335">
        <w:rPr>
          <w:rFonts w:ascii="Arial" w:hAnsi="Arial" w:cs="Arial"/>
          <w:bCs w:val="0"/>
          <w:i w:val="0"/>
          <w:sz w:val="22"/>
          <w:szCs w:val="22"/>
        </w:rPr>
        <w:t xml:space="preserve"> IZGRADNJA KOM.</w:t>
      </w:r>
      <w:r w:rsidR="009978BE" w:rsidRPr="00DC6335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CB44BD" w:rsidRPr="00DC6335">
        <w:rPr>
          <w:rFonts w:ascii="Arial" w:hAnsi="Arial" w:cs="Arial"/>
          <w:bCs w:val="0"/>
          <w:i w:val="0"/>
          <w:sz w:val="22"/>
          <w:szCs w:val="22"/>
        </w:rPr>
        <w:t>INFRASTRUKTURE U POD.</w:t>
      </w:r>
      <w:r w:rsidR="00B936AD" w:rsidRPr="00DC6335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CB44BD" w:rsidRPr="00DC6335">
        <w:rPr>
          <w:rFonts w:ascii="Arial" w:hAnsi="Arial" w:cs="Arial"/>
          <w:bCs w:val="0"/>
          <w:i w:val="0"/>
          <w:sz w:val="22"/>
          <w:szCs w:val="22"/>
        </w:rPr>
        <w:t>ZONI-</w:t>
      </w:r>
      <w:r w:rsidR="006313AE" w:rsidRPr="00DC6335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C6335" w:rsidRPr="00DC6335">
        <w:rPr>
          <w:rFonts w:ascii="Arial" w:hAnsi="Arial" w:cs="Arial"/>
          <w:bCs w:val="0"/>
          <w:i w:val="0"/>
          <w:sz w:val="22"/>
          <w:szCs w:val="22"/>
        </w:rPr>
        <w:t>za potrebe provedbe projekta potrebno je bilo ishoditi dokumentaciju za provedbu postupka ocijene o provedbi procjene utjecaja zahvata na okoliš te je trošak izrade dokumentacije 2.500,00 eura.</w:t>
      </w:r>
    </w:p>
    <w:p w14:paraId="6335526F" w14:textId="77777777" w:rsidR="001E2061" w:rsidRPr="00D64181" w:rsidRDefault="001E2061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54A65394" w14:textId="256DC5C5" w:rsidR="004730DD" w:rsidRPr="00105624" w:rsidRDefault="004730DD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105624">
        <w:rPr>
          <w:rFonts w:ascii="Arial" w:hAnsi="Arial" w:cs="Arial"/>
          <w:b/>
          <w:bCs w:val="0"/>
          <w:i w:val="0"/>
          <w:szCs w:val="24"/>
        </w:rPr>
        <w:t>PROGRAM 1006-</w:t>
      </w:r>
      <w:r w:rsidR="001E2061" w:rsidRPr="00105624">
        <w:rPr>
          <w:rFonts w:ascii="Arial" w:hAnsi="Arial" w:cs="Arial"/>
          <w:b/>
          <w:bCs w:val="0"/>
          <w:i w:val="0"/>
          <w:szCs w:val="24"/>
        </w:rPr>
        <w:t>POTPORA POLJOPRIVREDNICIMA</w:t>
      </w:r>
      <w:r w:rsidR="0050631B">
        <w:rPr>
          <w:rFonts w:ascii="Arial" w:hAnsi="Arial" w:cs="Arial"/>
          <w:b/>
          <w:bCs w:val="0"/>
          <w:i w:val="0"/>
          <w:szCs w:val="24"/>
        </w:rPr>
        <w:t xml:space="preserve">- </w:t>
      </w:r>
      <w:r w:rsidR="0050631B" w:rsidRPr="0050631B">
        <w:rPr>
          <w:rFonts w:ascii="Arial" w:hAnsi="Arial" w:cs="Arial"/>
          <w:bCs w:val="0"/>
          <w:i w:val="0"/>
          <w:szCs w:val="24"/>
        </w:rPr>
        <w:t>izvršenje u odnosu na plan je 57,92</w:t>
      </w:r>
      <w:r w:rsidR="0050631B">
        <w:rPr>
          <w:rFonts w:ascii="Arial" w:hAnsi="Arial" w:cs="Arial"/>
          <w:bCs w:val="0"/>
          <w:i w:val="0"/>
          <w:szCs w:val="24"/>
        </w:rPr>
        <w:t>% tj. 3.707,00 eura.</w:t>
      </w:r>
    </w:p>
    <w:p w14:paraId="166516F9" w14:textId="03A7EDB9" w:rsidR="00824F2A" w:rsidRDefault="002A4507" w:rsidP="002A4507">
      <w:pPr>
        <w:pStyle w:val="Uvuenotijeloteksta"/>
        <w:ind w:left="0"/>
        <w:rPr>
          <w:rFonts w:ascii="Arial" w:hAnsi="Arial" w:cs="Arial"/>
          <w:i w:val="0"/>
          <w:sz w:val="22"/>
          <w:szCs w:val="22"/>
        </w:rPr>
      </w:pPr>
      <w:r w:rsidRPr="00105624">
        <w:rPr>
          <w:rFonts w:ascii="Arial" w:hAnsi="Arial" w:cs="Arial"/>
          <w:i w:val="0"/>
          <w:sz w:val="22"/>
          <w:szCs w:val="22"/>
        </w:rPr>
        <w:t>A100601 SUBVENCIJE U POLJOPRIVREDI</w:t>
      </w:r>
      <w:r w:rsidR="007E706D" w:rsidRPr="00105624">
        <w:rPr>
          <w:rFonts w:ascii="Arial" w:hAnsi="Arial" w:cs="Arial"/>
          <w:i w:val="0"/>
          <w:sz w:val="22"/>
          <w:szCs w:val="22"/>
        </w:rPr>
        <w:t xml:space="preserve"> </w:t>
      </w:r>
      <w:r w:rsidRPr="00105624">
        <w:rPr>
          <w:rFonts w:ascii="Arial" w:hAnsi="Arial" w:cs="Arial"/>
          <w:i w:val="0"/>
          <w:sz w:val="22"/>
          <w:szCs w:val="22"/>
        </w:rPr>
        <w:t>–</w:t>
      </w:r>
      <w:r w:rsidR="007E706D" w:rsidRPr="00105624">
        <w:rPr>
          <w:rFonts w:ascii="Arial" w:hAnsi="Arial" w:cs="Arial"/>
          <w:i w:val="0"/>
          <w:sz w:val="22"/>
          <w:szCs w:val="22"/>
        </w:rPr>
        <w:t xml:space="preserve"> </w:t>
      </w:r>
      <w:r w:rsidRPr="00105624">
        <w:rPr>
          <w:rFonts w:ascii="Arial" w:hAnsi="Arial" w:cs="Arial"/>
          <w:i w:val="0"/>
          <w:sz w:val="22"/>
          <w:szCs w:val="22"/>
        </w:rPr>
        <w:t>u okviru ove ak</w:t>
      </w:r>
      <w:r w:rsidR="00E05767" w:rsidRPr="00105624">
        <w:rPr>
          <w:rFonts w:ascii="Arial" w:hAnsi="Arial" w:cs="Arial"/>
          <w:i w:val="0"/>
          <w:sz w:val="22"/>
          <w:szCs w:val="22"/>
        </w:rPr>
        <w:t xml:space="preserve">tivnosti date su subvencije poljoprivrednicima za </w:t>
      </w:r>
      <w:r w:rsidR="00BC741D" w:rsidRPr="00105624">
        <w:rPr>
          <w:rFonts w:ascii="Arial" w:hAnsi="Arial" w:cs="Arial"/>
          <w:i w:val="0"/>
          <w:sz w:val="22"/>
          <w:szCs w:val="22"/>
        </w:rPr>
        <w:t>kontrolu plodnosti tla u iznosu od 462,00 eura. Prema javnom pozivu za potporu pčelarima javilo se 12 pčelara</w:t>
      </w:r>
      <w:r w:rsidR="00105624" w:rsidRPr="00105624">
        <w:rPr>
          <w:rFonts w:ascii="Arial" w:hAnsi="Arial" w:cs="Arial"/>
          <w:i w:val="0"/>
          <w:sz w:val="22"/>
          <w:szCs w:val="22"/>
        </w:rPr>
        <w:t xml:space="preserve"> dok je isplata bila 5 eura po prijavljenoj košnici, stoga je isplaćeno 3.245,00 eura. </w:t>
      </w:r>
    </w:p>
    <w:p w14:paraId="5C577D11" w14:textId="77777777" w:rsidR="00831558" w:rsidRPr="00D64181" w:rsidRDefault="00831558" w:rsidP="002A4507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3F2F005C" w14:textId="47742D97" w:rsidR="00824F2A" w:rsidRPr="00831558" w:rsidRDefault="007035BA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831558">
        <w:rPr>
          <w:rFonts w:ascii="Arial" w:hAnsi="Arial" w:cs="Arial"/>
          <w:b/>
          <w:bCs w:val="0"/>
          <w:i w:val="0"/>
          <w:szCs w:val="24"/>
        </w:rPr>
        <w:t>PROGRAM 1007-</w:t>
      </w:r>
      <w:r w:rsidR="001E2061" w:rsidRPr="00831558">
        <w:rPr>
          <w:rFonts w:ascii="Arial" w:hAnsi="Arial" w:cs="Arial"/>
          <w:b/>
          <w:bCs w:val="0"/>
          <w:i w:val="0"/>
          <w:szCs w:val="24"/>
        </w:rPr>
        <w:t>ZAŠTITA OKOLIŠA</w:t>
      </w:r>
      <w:r w:rsidRPr="00831558">
        <w:rPr>
          <w:rFonts w:ascii="Arial" w:hAnsi="Arial" w:cs="Arial"/>
          <w:b/>
          <w:bCs w:val="0"/>
          <w:i w:val="0"/>
          <w:szCs w:val="24"/>
        </w:rPr>
        <w:t xml:space="preserve"> </w:t>
      </w:r>
    </w:p>
    <w:p w14:paraId="36B4D4D3" w14:textId="6A95F492" w:rsidR="00FE0918" w:rsidRPr="00831558" w:rsidRDefault="00F70337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831558">
        <w:rPr>
          <w:rFonts w:ascii="Arial" w:hAnsi="Arial" w:cs="Arial"/>
          <w:bCs w:val="0"/>
          <w:i w:val="0"/>
          <w:sz w:val="22"/>
          <w:szCs w:val="22"/>
        </w:rPr>
        <w:t xml:space="preserve">Provedba ovog programa vezana je uz poslove  zbrinjavanja otpada, </w:t>
      </w:r>
      <w:r w:rsidR="00FE0918" w:rsidRPr="00831558">
        <w:rPr>
          <w:rFonts w:ascii="Arial" w:hAnsi="Arial" w:cs="Arial"/>
          <w:bCs w:val="0"/>
          <w:i w:val="0"/>
          <w:sz w:val="22"/>
          <w:szCs w:val="22"/>
        </w:rPr>
        <w:t>provođenje  mjera deratizacije i dezinsekcije kako bi se spriječio nastanak i širenja zaraznih bolesti</w:t>
      </w:r>
      <w:r w:rsidR="00A83DA5" w:rsidRPr="00831558">
        <w:rPr>
          <w:rFonts w:ascii="Arial" w:hAnsi="Arial" w:cs="Arial"/>
          <w:bCs w:val="0"/>
          <w:i w:val="0"/>
          <w:sz w:val="22"/>
          <w:szCs w:val="22"/>
        </w:rPr>
        <w:t>.</w:t>
      </w:r>
      <w:r w:rsidR="00FE0918" w:rsidRPr="00831558">
        <w:rPr>
          <w:rFonts w:ascii="Arial" w:hAnsi="Arial" w:cs="Arial"/>
          <w:bCs w:val="0"/>
          <w:i w:val="0"/>
          <w:sz w:val="22"/>
          <w:szCs w:val="22"/>
        </w:rPr>
        <w:t xml:space="preserve"> Cilj ovog programa je</w:t>
      </w:r>
      <w:r w:rsidR="00C158E5" w:rsidRPr="00831558">
        <w:rPr>
          <w:rFonts w:ascii="Arial" w:hAnsi="Arial" w:cs="Arial"/>
          <w:bCs w:val="0"/>
          <w:i w:val="0"/>
          <w:sz w:val="22"/>
          <w:szCs w:val="22"/>
        </w:rPr>
        <w:t xml:space="preserve"> osigurati kvalitetnu zaštitu</w:t>
      </w:r>
      <w:r w:rsidR="00FE0918" w:rsidRPr="00831558">
        <w:rPr>
          <w:rFonts w:ascii="Arial" w:hAnsi="Arial" w:cs="Arial"/>
          <w:bCs w:val="0"/>
          <w:i w:val="0"/>
          <w:sz w:val="22"/>
          <w:szCs w:val="22"/>
        </w:rPr>
        <w:t xml:space="preserve"> život</w:t>
      </w:r>
      <w:r w:rsidR="00C158E5" w:rsidRPr="00831558">
        <w:rPr>
          <w:rFonts w:ascii="Arial" w:hAnsi="Arial" w:cs="Arial"/>
          <w:bCs w:val="0"/>
          <w:i w:val="0"/>
          <w:sz w:val="22"/>
          <w:szCs w:val="22"/>
        </w:rPr>
        <w:t>a i zdravlja ljudi kao i zaštitu</w:t>
      </w:r>
      <w:r w:rsidR="00FE0918" w:rsidRPr="00831558">
        <w:rPr>
          <w:rFonts w:ascii="Arial" w:hAnsi="Arial" w:cs="Arial"/>
          <w:bCs w:val="0"/>
          <w:i w:val="0"/>
          <w:sz w:val="22"/>
          <w:szCs w:val="22"/>
        </w:rPr>
        <w:t xml:space="preserve"> biljnog i životinjskog svijeta.</w:t>
      </w:r>
      <w:r w:rsidR="001E2061" w:rsidRPr="00831558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62E86" w:rsidRPr="00831558">
        <w:rPr>
          <w:rFonts w:ascii="Arial" w:hAnsi="Arial" w:cs="Arial"/>
          <w:bCs w:val="0"/>
          <w:i w:val="0"/>
          <w:sz w:val="22"/>
          <w:szCs w:val="22"/>
        </w:rPr>
        <w:t>G</w:t>
      </w:r>
      <w:r w:rsidR="00FE0918" w:rsidRPr="00831558">
        <w:rPr>
          <w:rFonts w:ascii="Arial" w:hAnsi="Arial" w:cs="Arial"/>
          <w:bCs w:val="0"/>
          <w:i w:val="0"/>
          <w:sz w:val="22"/>
          <w:szCs w:val="22"/>
        </w:rPr>
        <w:t xml:space="preserve">odišnje izvršenje je </w:t>
      </w:r>
      <w:r w:rsidR="00831558" w:rsidRPr="00831558">
        <w:rPr>
          <w:rFonts w:ascii="Arial" w:hAnsi="Arial" w:cs="Arial"/>
          <w:bCs w:val="0"/>
          <w:i w:val="0"/>
          <w:sz w:val="22"/>
          <w:szCs w:val="22"/>
        </w:rPr>
        <w:t>46,35</w:t>
      </w:r>
      <w:r w:rsidR="00FE0918" w:rsidRPr="00831558">
        <w:rPr>
          <w:rFonts w:ascii="Arial" w:hAnsi="Arial" w:cs="Arial"/>
          <w:bCs w:val="0"/>
          <w:i w:val="0"/>
          <w:sz w:val="22"/>
          <w:szCs w:val="22"/>
        </w:rPr>
        <w:t>%, a realizirano je kako slijedi:</w:t>
      </w:r>
    </w:p>
    <w:p w14:paraId="31AA6112" w14:textId="0B1DD964" w:rsidR="00824F2A" w:rsidRPr="00831558" w:rsidRDefault="00685A27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831558">
        <w:rPr>
          <w:rFonts w:ascii="Arial" w:hAnsi="Arial" w:cs="Arial"/>
          <w:bCs w:val="0"/>
          <w:i w:val="0"/>
          <w:sz w:val="22"/>
          <w:szCs w:val="22"/>
        </w:rPr>
        <w:t>A1</w:t>
      </w:r>
      <w:r w:rsidR="00AA23C6" w:rsidRPr="00831558">
        <w:rPr>
          <w:rFonts w:ascii="Arial" w:hAnsi="Arial" w:cs="Arial"/>
          <w:bCs w:val="0"/>
          <w:i w:val="0"/>
          <w:sz w:val="22"/>
          <w:szCs w:val="22"/>
        </w:rPr>
        <w:t>007</w:t>
      </w:r>
      <w:r w:rsidR="007035BA" w:rsidRPr="00831558">
        <w:rPr>
          <w:rFonts w:ascii="Arial" w:hAnsi="Arial" w:cs="Arial"/>
          <w:bCs w:val="0"/>
          <w:i w:val="0"/>
          <w:sz w:val="22"/>
          <w:szCs w:val="22"/>
        </w:rPr>
        <w:t>01-GOSPODARENJE OTPADO</w:t>
      </w:r>
      <w:r w:rsidR="00284413" w:rsidRPr="00831558">
        <w:rPr>
          <w:rFonts w:ascii="Arial" w:hAnsi="Arial" w:cs="Arial"/>
          <w:bCs w:val="0"/>
          <w:i w:val="0"/>
          <w:sz w:val="22"/>
          <w:szCs w:val="22"/>
        </w:rPr>
        <w:t>M- glavni cilj ov</w:t>
      </w:r>
      <w:r w:rsidR="004E34F8" w:rsidRPr="00831558">
        <w:rPr>
          <w:rFonts w:ascii="Arial" w:hAnsi="Arial" w:cs="Arial"/>
          <w:bCs w:val="0"/>
          <w:i w:val="0"/>
          <w:sz w:val="22"/>
          <w:szCs w:val="22"/>
        </w:rPr>
        <w:t xml:space="preserve">e aktivnosti je </w:t>
      </w:r>
      <w:r w:rsidR="00F12B3E" w:rsidRPr="00831558">
        <w:rPr>
          <w:rFonts w:ascii="Arial" w:hAnsi="Arial" w:cs="Arial"/>
          <w:bCs w:val="0"/>
          <w:i w:val="0"/>
          <w:sz w:val="22"/>
          <w:szCs w:val="22"/>
        </w:rPr>
        <w:t>zbrinjavanje komunalnog otpada što je regulirano Ugovorom, o iznosu, rokovima i načinu plaćanja naknade za korištenje odlagališta komunalnog otpada na području Općine Koprivnički Ivan</w:t>
      </w:r>
      <w:r w:rsidR="001817FD" w:rsidRPr="00831558">
        <w:rPr>
          <w:rFonts w:ascii="Arial" w:hAnsi="Arial" w:cs="Arial"/>
          <w:bCs w:val="0"/>
          <w:i w:val="0"/>
          <w:sz w:val="22"/>
          <w:szCs w:val="22"/>
        </w:rPr>
        <w:t>ec</w:t>
      </w:r>
      <w:r w:rsidR="00F12B3E" w:rsidRPr="00831558">
        <w:rPr>
          <w:rFonts w:ascii="Arial" w:hAnsi="Arial" w:cs="Arial"/>
          <w:bCs w:val="0"/>
          <w:i w:val="0"/>
          <w:sz w:val="22"/>
          <w:szCs w:val="22"/>
        </w:rPr>
        <w:t xml:space="preserve">. Općina </w:t>
      </w:r>
      <w:proofErr w:type="spellStart"/>
      <w:r w:rsidR="00F12B3E" w:rsidRPr="00831558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F12B3E" w:rsidRPr="00831558">
        <w:rPr>
          <w:rFonts w:ascii="Arial" w:hAnsi="Arial" w:cs="Arial"/>
          <w:bCs w:val="0"/>
          <w:i w:val="0"/>
          <w:sz w:val="22"/>
          <w:szCs w:val="22"/>
        </w:rPr>
        <w:t xml:space="preserve"> obvezala se platiti </w:t>
      </w:r>
      <w:r w:rsidR="00F12B3E" w:rsidRPr="00831558">
        <w:rPr>
          <w:rFonts w:ascii="Arial" w:hAnsi="Arial" w:cs="Arial"/>
          <w:bCs w:val="0"/>
          <w:i w:val="0"/>
          <w:sz w:val="22"/>
          <w:szCs w:val="22"/>
        </w:rPr>
        <w:lastRenderedPageBreak/>
        <w:t>naknadu za korištenje odlagališta otpada u visini 20% iznosa cijene odlaganja jedne tone miješanog komunalnog otpada određen cjenikom trgovačkog društva „</w:t>
      </w:r>
      <w:proofErr w:type="spellStart"/>
      <w:r w:rsidR="00F12B3E" w:rsidRPr="00831558">
        <w:rPr>
          <w:rFonts w:ascii="Arial" w:hAnsi="Arial" w:cs="Arial"/>
          <w:bCs w:val="0"/>
          <w:i w:val="0"/>
          <w:sz w:val="22"/>
          <w:szCs w:val="22"/>
        </w:rPr>
        <w:t>Piškornica</w:t>
      </w:r>
      <w:proofErr w:type="spellEnd"/>
      <w:r w:rsidR="00F12B3E" w:rsidRPr="00831558">
        <w:rPr>
          <w:rFonts w:ascii="Arial" w:hAnsi="Arial" w:cs="Arial"/>
          <w:bCs w:val="0"/>
          <w:i w:val="0"/>
          <w:sz w:val="22"/>
          <w:szCs w:val="22"/>
        </w:rPr>
        <w:t>“.</w:t>
      </w:r>
      <w:r w:rsidR="00AB3E08" w:rsidRPr="00831558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F12B3E" w:rsidRPr="00831558">
        <w:rPr>
          <w:rFonts w:ascii="Arial" w:hAnsi="Arial" w:cs="Arial"/>
          <w:bCs w:val="0"/>
          <w:i w:val="0"/>
          <w:sz w:val="22"/>
          <w:szCs w:val="22"/>
        </w:rPr>
        <w:t>Naknada se plaća temel</w:t>
      </w:r>
      <w:r w:rsidR="00CB68A4" w:rsidRPr="00831558">
        <w:rPr>
          <w:rFonts w:ascii="Arial" w:hAnsi="Arial" w:cs="Arial"/>
          <w:bCs w:val="0"/>
          <w:i w:val="0"/>
          <w:sz w:val="22"/>
          <w:szCs w:val="22"/>
        </w:rPr>
        <w:t>jem mjesečnih obračuna</w:t>
      </w:r>
      <w:r w:rsidR="004E34F8" w:rsidRPr="00831558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704166" w:rsidRPr="00831558">
        <w:rPr>
          <w:rFonts w:ascii="Arial" w:hAnsi="Arial" w:cs="Arial"/>
          <w:bCs w:val="0"/>
          <w:i w:val="0"/>
          <w:sz w:val="22"/>
          <w:szCs w:val="22"/>
        </w:rPr>
        <w:t xml:space="preserve">te je u </w:t>
      </w:r>
      <w:r w:rsidR="00C55F2C" w:rsidRPr="00831558">
        <w:rPr>
          <w:rFonts w:ascii="Arial" w:hAnsi="Arial" w:cs="Arial"/>
          <w:bCs w:val="0"/>
          <w:i w:val="0"/>
          <w:sz w:val="22"/>
          <w:szCs w:val="22"/>
        </w:rPr>
        <w:t>202</w:t>
      </w:r>
      <w:r w:rsidR="00831558" w:rsidRPr="00831558">
        <w:rPr>
          <w:rFonts w:ascii="Arial" w:hAnsi="Arial" w:cs="Arial"/>
          <w:bCs w:val="0"/>
          <w:i w:val="0"/>
          <w:sz w:val="22"/>
          <w:szCs w:val="22"/>
        </w:rPr>
        <w:t>4</w:t>
      </w:r>
      <w:r w:rsidR="00C55F2C" w:rsidRPr="00831558">
        <w:rPr>
          <w:rFonts w:ascii="Arial" w:hAnsi="Arial" w:cs="Arial"/>
          <w:bCs w:val="0"/>
          <w:i w:val="0"/>
          <w:sz w:val="22"/>
          <w:szCs w:val="22"/>
        </w:rPr>
        <w:t>.</w:t>
      </w:r>
      <w:r w:rsidR="00704166" w:rsidRPr="00831558">
        <w:rPr>
          <w:rFonts w:ascii="Arial" w:hAnsi="Arial" w:cs="Arial"/>
          <w:bCs w:val="0"/>
          <w:i w:val="0"/>
          <w:sz w:val="22"/>
          <w:szCs w:val="22"/>
        </w:rPr>
        <w:t xml:space="preserve"> godini</w:t>
      </w:r>
      <w:r w:rsidR="00C55F2C" w:rsidRPr="00831558">
        <w:rPr>
          <w:rFonts w:ascii="Arial" w:hAnsi="Arial" w:cs="Arial"/>
          <w:bCs w:val="0"/>
          <w:i w:val="0"/>
          <w:sz w:val="22"/>
          <w:szCs w:val="22"/>
        </w:rPr>
        <w:t xml:space="preserve"> plaćen</w:t>
      </w:r>
      <w:r w:rsidR="00704166" w:rsidRPr="00831558">
        <w:rPr>
          <w:rFonts w:ascii="Arial" w:hAnsi="Arial" w:cs="Arial"/>
          <w:bCs w:val="0"/>
          <w:i w:val="0"/>
          <w:sz w:val="22"/>
          <w:szCs w:val="22"/>
        </w:rPr>
        <w:t xml:space="preserve">o </w:t>
      </w:r>
      <w:r w:rsidR="00831558" w:rsidRPr="00831558">
        <w:rPr>
          <w:rFonts w:ascii="Arial" w:hAnsi="Arial" w:cs="Arial"/>
          <w:bCs w:val="0"/>
          <w:i w:val="0"/>
          <w:sz w:val="22"/>
          <w:szCs w:val="22"/>
        </w:rPr>
        <w:t>5.312,88</w:t>
      </w:r>
      <w:r w:rsidR="00C55F2C" w:rsidRPr="00831558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704166" w:rsidRPr="00831558">
        <w:rPr>
          <w:rFonts w:ascii="Arial" w:hAnsi="Arial" w:cs="Arial"/>
          <w:bCs w:val="0"/>
          <w:i w:val="0"/>
          <w:sz w:val="22"/>
          <w:szCs w:val="22"/>
        </w:rPr>
        <w:t xml:space="preserve"> tj. </w:t>
      </w:r>
      <w:r w:rsidR="00831558" w:rsidRPr="00831558">
        <w:rPr>
          <w:rFonts w:ascii="Arial" w:hAnsi="Arial" w:cs="Arial"/>
          <w:bCs w:val="0"/>
          <w:i w:val="0"/>
          <w:sz w:val="22"/>
          <w:szCs w:val="22"/>
        </w:rPr>
        <w:t>75,90</w:t>
      </w:r>
      <w:r w:rsidR="00704166" w:rsidRPr="00831558">
        <w:rPr>
          <w:rFonts w:ascii="Arial" w:hAnsi="Arial" w:cs="Arial"/>
          <w:bCs w:val="0"/>
          <w:i w:val="0"/>
          <w:sz w:val="22"/>
          <w:szCs w:val="22"/>
        </w:rPr>
        <w:t>% od planiranog</w:t>
      </w:r>
      <w:r w:rsidR="00C55F2C" w:rsidRPr="00831558">
        <w:rPr>
          <w:rFonts w:ascii="Arial" w:hAnsi="Arial" w:cs="Arial"/>
          <w:bCs w:val="0"/>
          <w:i w:val="0"/>
          <w:sz w:val="22"/>
          <w:szCs w:val="22"/>
        </w:rPr>
        <w:t>.</w:t>
      </w:r>
      <w:r w:rsidR="00761A55" w:rsidRPr="00831558">
        <w:rPr>
          <w:rFonts w:ascii="Arial" w:hAnsi="Arial" w:cs="Arial"/>
          <w:bCs w:val="0"/>
          <w:i w:val="0"/>
          <w:sz w:val="22"/>
          <w:szCs w:val="22"/>
        </w:rPr>
        <w:t xml:space="preserve">  </w:t>
      </w:r>
    </w:p>
    <w:p w14:paraId="4F7CAFB6" w14:textId="0EC027BB" w:rsidR="00C40CC8" w:rsidRPr="003F1CC6" w:rsidRDefault="00F847C4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3F1CC6">
        <w:rPr>
          <w:rFonts w:ascii="Arial" w:hAnsi="Arial" w:cs="Arial"/>
          <w:bCs w:val="0"/>
          <w:i w:val="0"/>
          <w:sz w:val="22"/>
          <w:szCs w:val="22"/>
        </w:rPr>
        <w:t>A100703</w:t>
      </w:r>
      <w:r w:rsidR="00511C23" w:rsidRPr="003F1CC6">
        <w:rPr>
          <w:rFonts w:ascii="Arial" w:hAnsi="Arial" w:cs="Arial"/>
          <w:bCs w:val="0"/>
          <w:i w:val="0"/>
          <w:sz w:val="22"/>
          <w:szCs w:val="22"/>
        </w:rPr>
        <w:t>-</w:t>
      </w:r>
      <w:r w:rsidRPr="003F1CC6">
        <w:rPr>
          <w:rFonts w:ascii="Arial" w:hAnsi="Arial" w:cs="Arial"/>
          <w:bCs w:val="0"/>
          <w:i w:val="0"/>
          <w:sz w:val="22"/>
          <w:szCs w:val="22"/>
        </w:rPr>
        <w:t>DERATIZACIJA,</w:t>
      </w:r>
      <w:r w:rsidR="007035BA" w:rsidRPr="003F1CC6">
        <w:rPr>
          <w:rFonts w:ascii="Arial" w:hAnsi="Arial" w:cs="Arial"/>
          <w:bCs w:val="0"/>
          <w:i w:val="0"/>
          <w:sz w:val="22"/>
          <w:szCs w:val="22"/>
        </w:rPr>
        <w:t xml:space="preserve"> DEZINSEKCIJA</w:t>
      </w:r>
      <w:r w:rsidR="00F12B3E" w:rsidRPr="003F1CC6">
        <w:rPr>
          <w:rFonts w:ascii="Arial" w:hAnsi="Arial" w:cs="Arial"/>
          <w:bCs w:val="0"/>
          <w:i w:val="0"/>
          <w:sz w:val="22"/>
          <w:szCs w:val="22"/>
        </w:rPr>
        <w:t xml:space="preserve"> I ZBRINJAVA</w:t>
      </w:r>
      <w:r w:rsidRPr="003F1CC6">
        <w:rPr>
          <w:rFonts w:ascii="Arial" w:hAnsi="Arial" w:cs="Arial"/>
          <w:bCs w:val="0"/>
          <w:i w:val="0"/>
          <w:sz w:val="22"/>
          <w:szCs w:val="22"/>
        </w:rPr>
        <w:t xml:space="preserve">NJE ŽIVOTINJA </w:t>
      </w:r>
      <w:r w:rsidR="007035BA" w:rsidRPr="003F1CC6">
        <w:rPr>
          <w:rFonts w:ascii="Arial" w:hAnsi="Arial" w:cs="Arial"/>
          <w:bCs w:val="0"/>
          <w:i w:val="0"/>
          <w:sz w:val="22"/>
          <w:szCs w:val="22"/>
        </w:rPr>
        <w:t xml:space="preserve">- u okviru ove aktivnosti </w:t>
      </w:r>
      <w:r w:rsidR="007B39DC" w:rsidRPr="003F1CC6">
        <w:rPr>
          <w:rFonts w:ascii="Arial" w:hAnsi="Arial" w:cs="Arial"/>
          <w:bCs w:val="0"/>
          <w:i w:val="0"/>
          <w:sz w:val="22"/>
          <w:szCs w:val="22"/>
        </w:rPr>
        <w:t>utrošena</w:t>
      </w:r>
      <w:r w:rsidR="00204CFC" w:rsidRPr="003F1CC6">
        <w:rPr>
          <w:rFonts w:ascii="Arial" w:hAnsi="Arial" w:cs="Arial"/>
          <w:bCs w:val="0"/>
          <w:i w:val="0"/>
          <w:sz w:val="22"/>
          <w:szCs w:val="22"/>
        </w:rPr>
        <w:t xml:space="preserve"> su sredstva za</w:t>
      </w:r>
      <w:r w:rsidR="00996E75" w:rsidRPr="003F1CC6">
        <w:rPr>
          <w:rFonts w:ascii="Arial" w:hAnsi="Arial" w:cs="Arial"/>
          <w:bCs w:val="0"/>
          <w:i w:val="0"/>
          <w:sz w:val="22"/>
          <w:szCs w:val="22"/>
        </w:rPr>
        <w:t xml:space="preserve"> usluge</w:t>
      </w:r>
      <w:r w:rsidR="00204CFC" w:rsidRPr="003F1CC6">
        <w:rPr>
          <w:rFonts w:ascii="Arial" w:hAnsi="Arial" w:cs="Arial"/>
          <w:bCs w:val="0"/>
          <w:i w:val="0"/>
          <w:sz w:val="22"/>
          <w:szCs w:val="22"/>
        </w:rPr>
        <w:t xml:space="preserve"> deratiz</w:t>
      </w:r>
      <w:r w:rsidR="00996E75" w:rsidRPr="003F1CC6">
        <w:rPr>
          <w:rFonts w:ascii="Arial" w:hAnsi="Arial" w:cs="Arial"/>
          <w:bCs w:val="0"/>
          <w:i w:val="0"/>
          <w:sz w:val="22"/>
          <w:szCs w:val="22"/>
        </w:rPr>
        <w:t>acije</w:t>
      </w:r>
      <w:r w:rsidR="007B39DC" w:rsidRPr="003F1CC6">
        <w:rPr>
          <w:rFonts w:ascii="Arial" w:hAnsi="Arial" w:cs="Arial"/>
          <w:bCs w:val="0"/>
          <w:i w:val="0"/>
          <w:sz w:val="22"/>
          <w:szCs w:val="22"/>
        </w:rPr>
        <w:t xml:space="preserve"> glodavaca na </w:t>
      </w:r>
      <w:r w:rsidR="00C40CC8" w:rsidRPr="003F1CC6">
        <w:rPr>
          <w:rFonts w:ascii="Arial" w:hAnsi="Arial" w:cs="Arial"/>
          <w:bCs w:val="0"/>
          <w:i w:val="0"/>
          <w:sz w:val="22"/>
          <w:szCs w:val="22"/>
        </w:rPr>
        <w:t>području općine u iznosu od 4.886,00 eura, suzbijanje</w:t>
      </w:r>
      <w:r w:rsidRPr="003F1CC6">
        <w:rPr>
          <w:rFonts w:ascii="Arial" w:hAnsi="Arial" w:cs="Arial"/>
          <w:bCs w:val="0"/>
          <w:i w:val="0"/>
          <w:sz w:val="22"/>
          <w:szCs w:val="22"/>
        </w:rPr>
        <w:t xml:space="preserve"> komaraca</w:t>
      </w:r>
      <w:r w:rsidR="007B39DC" w:rsidRPr="003F1CC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075427" w:rsidRPr="003F1CC6">
        <w:rPr>
          <w:rFonts w:ascii="Arial" w:hAnsi="Arial" w:cs="Arial"/>
          <w:bCs w:val="0"/>
          <w:i w:val="0"/>
          <w:sz w:val="22"/>
          <w:szCs w:val="22"/>
        </w:rPr>
        <w:t xml:space="preserve">u iznosu od 11.528,88 </w:t>
      </w:r>
      <w:r w:rsidR="00135C8E" w:rsidRPr="003F1CC6">
        <w:rPr>
          <w:rFonts w:ascii="Arial" w:hAnsi="Arial" w:cs="Arial"/>
          <w:bCs w:val="0"/>
          <w:i w:val="0"/>
          <w:sz w:val="22"/>
          <w:szCs w:val="22"/>
        </w:rPr>
        <w:t>eura</w:t>
      </w:r>
      <w:r w:rsidR="007B39DC" w:rsidRPr="003F1CC6">
        <w:rPr>
          <w:rFonts w:ascii="Arial" w:hAnsi="Arial" w:cs="Arial"/>
          <w:bCs w:val="0"/>
          <w:i w:val="0"/>
          <w:sz w:val="22"/>
          <w:szCs w:val="22"/>
        </w:rPr>
        <w:t>.</w:t>
      </w:r>
      <w:r w:rsidR="008B2E3C" w:rsidRPr="003F1CC6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705AC63A" w14:textId="120A40D1" w:rsidR="006E4C46" w:rsidRPr="00C40CC8" w:rsidRDefault="00C158E5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C40CC8">
        <w:rPr>
          <w:rFonts w:ascii="Arial" w:hAnsi="Arial" w:cs="Arial"/>
          <w:bCs w:val="0"/>
          <w:i w:val="0"/>
          <w:sz w:val="22"/>
          <w:szCs w:val="22"/>
        </w:rPr>
        <w:t>S</w:t>
      </w:r>
      <w:r w:rsidR="00F00BC7" w:rsidRPr="00C40CC8">
        <w:rPr>
          <w:rFonts w:ascii="Arial" w:hAnsi="Arial" w:cs="Arial"/>
          <w:bCs w:val="0"/>
          <w:i w:val="0"/>
          <w:sz w:val="22"/>
          <w:szCs w:val="22"/>
        </w:rPr>
        <w:t>redstva</w:t>
      </w:r>
      <w:r w:rsidRPr="00C40CC8">
        <w:rPr>
          <w:rFonts w:ascii="Arial" w:hAnsi="Arial" w:cs="Arial"/>
          <w:bCs w:val="0"/>
          <w:i w:val="0"/>
          <w:sz w:val="22"/>
          <w:szCs w:val="22"/>
        </w:rPr>
        <w:t xml:space="preserve"> se također koriste za funkcioniranje skloništa za napuštene životinje te za veterinarske usluge sukladno obvezama propisanim Zakonom</w:t>
      </w:r>
      <w:r w:rsidR="00135C8E" w:rsidRPr="00C40CC8">
        <w:rPr>
          <w:rFonts w:ascii="Arial" w:hAnsi="Arial" w:cs="Arial"/>
          <w:bCs w:val="0"/>
          <w:i w:val="0"/>
          <w:sz w:val="22"/>
          <w:szCs w:val="22"/>
        </w:rPr>
        <w:t xml:space="preserve">, iznos za veterinarske usluge i usluge zbrinjavanja psa lutalica </w:t>
      </w:r>
      <w:r w:rsidR="001E16B2" w:rsidRPr="00C40CC8">
        <w:rPr>
          <w:rFonts w:ascii="Arial" w:hAnsi="Arial" w:cs="Arial"/>
          <w:bCs w:val="0"/>
          <w:i w:val="0"/>
          <w:sz w:val="22"/>
          <w:szCs w:val="22"/>
        </w:rPr>
        <w:t>u 202</w:t>
      </w:r>
      <w:r w:rsidR="00C40CC8">
        <w:rPr>
          <w:rFonts w:ascii="Arial" w:hAnsi="Arial" w:cs="Arial"/>
          <w:bCs w:val="0"/>
          <w:i w:val="0"/>
          <w:sz w:val="22"/>
          <w:szCs w:val="22"/>
        </w:rPr>
        <w:t>4</w:t>
      </w:r>
      <w:r w:rsidR="001E16B2" w:rsidRPr="00C40CC8">
        <w:rPr>
          <w:rFonts w:ascii="Arial" w:hAnsi="Arial" w:cs="Arial"/>
          <w:bCs w:val="0"/>
          <w:i w:val="0"/>
          <w:sz w:val="22"/>
          <w:szCs w:val="22"/>
        </w:rPr>
        <w:t xml:space="preserve">. godini je </w:t>
      </w:r>
      <w:r w:rsidR="00C40CC8">
        <w:rPr>
          <w:rFonts w:ascii="Arial" w:hAnsi="Arial" w:cs="Arial"/>
          <w:bCs w:val="0"/>
          <w:i w:val="0"/>
          <w:sz w:val="22"/>
          <w:szCs w:val="22"/>
        </w:rPr>
        <w:t>12.159,60</w:t>
      </w:r>
      <w:r w:rsidR="00135C8E" w:rsidRPr="00C40CC8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1E16B2" w:rsidRPr="00C40CC8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11B2ED5D" w14:textId="46C77D88" w:rsidR="00AF5A24" w:rsidRPr="00112247" w:rsidRDefault="00AF5A24" w:rsidP="00A93C35">
      <w:pPr>
        <w:pStyle w:val="Uvuenotijeloteksta"/>
        <w:ind w:left="0"/>
        <w:rPr>
          <w:rFonts w:ascii="Arial" w:hAnsi="Arial" w:cs="Arial"/>
          <w:bCs w:val="0"/>
          <w:i w:val="0"/>
          <w:iCs/>
          <w:sz w:val="22"/>
          <w:szCs w:val="22"/>
        </w:rPr>
      </w:pPr>
      <w:r w:rsidRPr="00112247">
        <w:rPr>
          <w:rFonts w:ascii="Arial" w:hAnsi="Arial" w:cs="Arial"/>
          <w:bCs w:val="0"/>
          <w:i w:val="0"/>
          <w:sz w:val="22"/>
          <w:szCs w:val="22"/>
        </w:rPr>
        <w:t xml:space="preserve">A100704- PROGRAM UBLAŽAVANJA, PRILAGODBE KLIMATSKIM PROMJENAMA </w:t>
      </w:r>
      <w:r w:rsidR="00AF537B" w:rsidRPr="00112247">
        <w:rPr>
          <w:rFonts w:ascii="Arial" w:hAnsi="Arial" w:cs="Arial"/>
          <w:bCs w:val="0"/>
          <w:i w:val="0"/>
          <w:sz w:val="22"/>
          <w:szCs w:val="22"/>
        </w:rPr>
        <w:t>–</w:t>
      </w:r>
      <w:r w:rsidR="00177293" w:rsidRPr="00112247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AF537B" w:rsidRPr="00112247">
        <w:rPr>
          <w:rFonts w:ascii="Arial" w:hAnsi="Arial" w:cs="Arial"/>
          <w:i w:val="0"/>
          <w:iCs/>
          <w:sz w:val="22"/>
          <w:szCs w:val="22"/>
        </w:rPr>
        <w:t>odnosi se na prijavljen projekat SECAP za sufinanciranje radnih podloga za izradu Programa ublažavanja, prilagodbe klimatskih promjena</w:t>
      </w:r>
      <w:r w:rsidR="00112247" w:rsidRPr="00112247">
        <w:rPr>
          <w:rFonts w:ascii="Arial" w:hAnsi="Arial" w:cs="Arial"/>
          <w:i w:val="0"/>
          <w:iCs/>
          <w:sz w:val="22"/>
          <w:szCs w:val="22"/>
        </w:rPr>
        <w:t xml:space="preserve"> te je rashod 4.375,00 eura.</w:t>
      </w:r>
    </w:p>
    <w:p w14:paraId="372BA792" w14:textId="7897998B" w:rsidR="00214A77" w:rsidRDefault="00A162CF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CC1910">
        <w:rPr>
          <w:rFonts w:ascii="Arial" w:hAnsi="Arial" w:cs="Arial"/>
          <w:bCs w:val="0"/>
          <w:i w:val="0"/>
          <w:sz w:val="22"/>
          <w:szCs w:val="22"/>
        </w:rPr>
        <w:t xml:space="preserve">A100705- ELEKTRIČNA PUNIONICA AUTOMOBILA- </w:t>
      </w:r>
      <w:r w:rsidR="00112247" w:rsidRPr="00CC1910">
        <w:rPr>
          <w:rFonts w:ascii="Arial" w:hAnsi="Arial" w:cs="Arial"/>
          <w:bCs w:val="0"/>
          <w:i w:val="0"/>
          <w:sz w:val="22"/>
          <w:szCs w:val="22"/>
        </w:rPr>
        <w:t>završena je izgradnja punionice započete u 2023. godini te je rashod u 2024. godini 13.649,31 eura što uključuje tekuće održavanje opreme, stručni nadzor, ugrađenu komunikacijsku opremu, uređaje i samu izgradnju</w:t>
      </w:r>
      <w:r w:rsidRPr="00CC1910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6AEA69D9" w14:textId="7C9979F1" w:rsidR="0064398C" w:rsidRPr="00CC1910" w:rsidRDefault="0064398C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>K100701 RECIKLAŽNO DVORIŠTE- ova aktivnost nije izvršena u 2024. godini te se prolongira na 2025. godinu.</w:t>
      </w:r>
    </w:p>
    <w:p w14:paraId="7B35CEED" w14:textId="77777777" w:rsidR="00F767D0" w:rsidRPr="00D64181" w:rsidRDefault="00F767D0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color w:val="FF0000"/>
          <w:sz w:val="22"/>
          <w:szCs w:val="22"/>
        </w:rPr>
      </w:pPr>
    </w:p>
    <w:p w14:paraId="76D4DF1F" w14:textId="7DC81FDA" w:rsidR="00C158E5" w:rsidRPr="00292DEB" w:rsidRDefault="00FB5300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292DEB">
        <w:rPr>
          <w:rFonts w:ascii="Arial" w:hAnsi="Arial" w:cs="Arial"/>
          <w:b/>
          <w:bCs w:val="0"/>
          <w:i w:val="0"/>
          <w:szCs w:val="24"/>
        </w:rPr>
        <w:t>PROGRAM 1008-</w:t>
      </w:r>
      <w:r w:rsidR="00554202" w:rsidRPr="00292DEB">
        <w:rPr>
          <w:rFonts w:ascii="Arial" w:hAnsi="Arial" w:cs="Arial"/>
          <w:b/>
          <w:bCs w:val="0"/>
          <w:i w:val="0"/>
          <w:szCs w:val="24"/>
        </w:rPr>
        <w:t>PROSTORNO UREĐENJE I UNAPREĐENJE STANOVANJA</w:t>
      </w:r>
    </w:p>
    <w:p w14:paraId="619E5F16" w14:textId="7A3249C1" w:rsidR="00284413" w:rsidRPr="00292DEB" w:rsidRDefault="00685A27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292DEB">
        <w:rPr>
          <w:rFonts w:ascii="Arial" w:hAnsi="Arial" w:cs="Arial"/>
          <w:bCs w:val="0"/>
          <w:i w:val="0"/>
          <w:sz w:val="22"/>
          <w:szCs w:val="22"/>
        </w:rPr>
        <w:t>A1</w:t>
      </w:r>
      <w:r w:rsidR="00AA23C6" w:rsidRPr="00292DEB">
        <w:rPr>
          <w:rFonts w:ascii="Arial" w:hAnsi="Arial" w:cs="Arial"/>
          <w:bCs w:val="0"/>
          <w:i w:val="0"/>
          <w:sz w:val="22"/>
          <w:szCs w:val="22"/>
        </w:rPr>
        <w:t>008</w:t>
      </w:r>
      <w:r w:rsidR="005A2642" w:rsidRPr="00292DEB">
        <w:rPr>
          <w:rFonts w:ascii="Arial" w:hAnsi="Arial" w:cs="Arial"/>
          <w:bCs w:val="0"/>
          <w:i w:val="0"/>
          <w:sz w:val="22"/>
          <w:szCs w:val="22"/>
        </w:rPr>
        <w:t>03-RAZVOJ STANOVANJA I KOMUNALNE PO</w:t>
      </w:r>
      <w:r w:rsidR="006E63D9" w:rsidRPr="00292DEB">
        <w:rPr>
          <w:rFonts w:ascii="Arial" w:hAnsi="Arial" w:cs="Arial"/>
          <w:bCs w:val="0"/>
          <w:i w:val="0"/>
          <w:sz w:val="22"/>
          <w:szCs w:val="22"/>
        </w:rPr>
        <w:t>GODNOSTI-ovim programom planirana su sredstva za pomoć kod kupnje rabljenih kuća za potrebe vlastitog stanovanja koja se dodjeljuju prema Odluci</w:t>
      </w:r>
      <w:r w:rsidR="003F4499" w:rsidRPr="00292DEB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6E63D9" w:rsidRPr="00292DEB">
        <w:rPr>
          <w:rFonts w:ascii="Arial" w:hAnsi="Arial" w:cs="Arial"/>
          <w:bCs w:val="0"/>
          <w:i w:val="0"/>
          <w:sz w:val="22"/>
          <w:szCs w:val="22"/>
        </w:rPr>
        <w:t>Općinskog vijeća O</w:t>
      </w:r>
      <w:r w:rsidR="00850BBD" w:rsidRPr="00292DEB">
        <w:rPr>
          <w:rFonts w:ascii="Arial" w:hAnsi="Arial" w:cs="Arial"/>
          <w:bCs w:val="0"/>
          <w:i w:val="0"/>
          <w:sz w:val="22"/>
          <w:szCs w:val="22"/>
        </w:rPr>
        <w:t xml:space="preserve">pćine </w:t>
      </w:r>
      <w:proofErr w:type="spellStart"/>
      <w:r w:rsidR="00850BBD" w:rsidRPr="00292DEB">
        <w:rPr>
          <w:rFonts w:ascii="Arial" w:hAnsi="Arial" w:cs="Arial"/>
          <w:bCs w:val="0"/>
          <w:i w:val="0"/>
          <w:sz w:val="22"/>
          <w:szCs w:val="22"/>
        </w:rPr>
        <w:t>Kotori</w:t>
      </w:r>
      <w:r w:rsidR="00B85D1B" w:rsidRPr="00292DEB">
        <w:rPr>
          <w:rFonts w:ascii="Arial" w:hAnsi="Arial" w:cs="Arial"/>
          <w:bCs w:val="0"/>
          <w:i w:val="0"/>
          <w:sz w:val="22"/>
          <w:szCs w:val="22"/>
        </w:rPr>
        <w:t>ba</w:t>
      </w:r>
      <w:proofErr w:type="spellEnd"/>
      <w:r w:rsidR="00B85D1B" w:rsidRPr="00292DEB">
        <w:rPr>
          <w:rFonts w:ascii="Arial" w:hAnsi="Arial" w:cs="Arial"/>
          <w:bCs w:val="0"/>
          <w:i w:val="0"/>
          <w:sz w:val="22"/>
          <w:szCs w:val="22"/>
        </w:rPr>
        <w:t xml:space="preserve">. </w:t>
      </w:r>
      <w:r w:rsidR="004A205C" w:rsidRPr="00292DEB">
        <w:rPr>
          <w:rFonts w:ascii="Arial" w:hAnsi="Arial" w:cs="Arial"/>
          <w:bCs w:val="0"/>
          <w:i w:val="0"/>
          <w:sz w:val="22"/>
          <w:szCs w:val="22"/>
        </w:rPr>
        <w:t>Pravo na dodje</w:t>
      </w:r>
      <w:r w:rsidR="003D1F13" w:rsidRPr="00292DEB">
        <w:rPr>
          <w:rFonts w:ascii="Arial" w:hAnsi="Arial" w:cs="Arial"/>
          <w:bCs w:val="0"/>
          <w:i w:val="0"/>
          <w:sz w:val="22"/>
          <w:szCs w:val="22"/>
        </w:rPr>
        <w:t>l</w:t>
      </w:r>
      <w:r w:rsidR="007035BA" w:rsidRPr="00292DEB">
        <w:rPr>
          <w:rFonts w:ascii="Arial" w:hAnsi="Arial" w:cs="Arial"/>
          <w:bCs w:val="0"/>
          <w:i w:val="0"/>
          <w:sz w:val="22"/>
          <w:szCs w:val="22"/>
        </w:rPr>
        <w:t>u ovih sredstava ostvar</w:t>
      </w:r>
      <w:r w:rsidR="008C7157" w:rsidRPr="00292DEB">
        <w:rPr>
          <w:rFonts w:ascii="Arial" w:hAnsi="Arial" w:cs="Arial"/>
          <w:bCs w:val="0"/>
          <w:i w:val="0"/>
          <w:sz w:val="22"/>
          <w:szCs w:val="22"/>
        </w:rPr>
        <w:t xml:space="preserve">ilo je </w:t>
      </w:r>
      <w:r w:rsidR="00801767" w:rsidRPr="00292DEB">
        <w:rPr>
          <w:rFonts w:ascii="Arial" w:hAnsi="Arial" w:cs="Arial"/>
          <w:bCs w:val="0"/>
          <w:i w:val="0"/>
          <w:sz w:val="22"/>
          <w:szCs w:val="22"/>
        </w:rPr>
        <w:t>6</w:t>
      </w:r>
      <w:r w:rsidR="007035BA" w:rsidRPr="00292DEB">
        <w:rPr>
          <w:rFonts w:ascii="Arial" w:hAnsi="Arial" w:cs="Arial"/>
          <w:bCs w:val="0"/>
          <w:i w:val="0"/>
          <w:sz w:val="22"/>
          <w:szCs w:val="22"/>
        </w:rPr>
        <w:t xml:space="preserve"> osoba</w:t>
      </w:r>
      <w:r w:rsidR="008C7157" w:rsidRPr="00292DEB">
        <w:rPr>
          <w:rFonts w:ascii="Arial" w:hAnsi="Arial" w:cs="Arial"/>
          <w:bCs w:val="0"/>
          <w:i w:val="0"/>
          <w:sz w:val="22"/>
          <w:szCs w:val="22"/>
        </w:rPr>
        <w:t xml:space="preserve"> što iznosi </w:t>
      </w:r>
      <w:r w:rsidR="00801767" w:rsidRPr="00292DEB">
        <w:rPr>
          <w:rFonts w:ascii="Arial" w:hAnsi="Arial" w:cs="Arial"/>
          <w:bCs w:val="0"/>
          <w:i w:val="0"/>
          <w:sz w:val="22"/>
          <w:szCs w:val="22"/>
        </w:rPr>
        <w:t>24.000,00</w:t>
      </w:r>
      <w:r w:rsidR="00425144" w:rsidRPr="00292DEB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8C7157" w:rsidRPr="00292DEB">
        <w:rPr>
          <w:rFonts w:ascii="Arial" w:hAnsi="Arial" w:cs="Arial"/>
          <w:bCs w:val="0"/>
          <w:i w:val="0"/>
          <w:sz w:val="22"/>
          <w:szCs w:val="22"/>
        </w:rPr>
        <w:t xml:space="preserve">. </w:t>
      </w:r>
      <w:r w:rsidR="00D31ACA" w:rsidRPr="00292DEB">
        <w:rPr>
          <w:rFonts w:ascii="Arial" w:hAnsi="Arial" w:cs="Arial"/>
          <w:bCs w:val="0"/>
          <w:i w:val="0"/>
          <w:sz w:val="22"/>
          <w:szCs w:val="22"/>
        </w:rPr>
        <w:t>V</w:t>
      </w:r>
      <w:r w:rsidR="00282A4A" w:rsidRPr="00292DEB">
        <w:rPr>
          <w:rFonts w:ascii="Arial" w:hAnsi="Arial" w:cs="Arial"/>
          <w:bCs w:val="0"/>
          <w:i w:val="0"/>
          <w:sz w:val="22"/>
          <w:szCs w:val="22"/>
        </w:rPr>
        <w:t>lasnicima stambenih jedinica za troškove</w:t>
      </w:r>
      <w:r w:rsidR="003F4499" w:rsidRPr="00292DEB">
        <w:rPr>
          <w:rFonts w:ascii="Arial" w:hAnsi="Arial" w:cs="Arial"/>
          <w:bCs w:val="0"/>
          <w:i w:val="0"/>
          <w:sz w:val="22"/>
          <w:szCs w:val="22"/>
        </w:rPr>
        <w:t xml:space="preserve"> obnove pročelja fasada</w:t>
      </w:r>
      <w:r w:rsidR="00D31ACA" w:rsidRPr="00292DEB">
        <w:rPr>
          <w:rFonts w:ascii="Arial" w:hAnsi="Arial" w:cs="Arial"/>
          <w:bCs w:val="0"/>
          <w:i w:val="0"/>
          <w:sz w:val="22"/>
          <w:szCs w:val="22"/>
        </w:rPr>
        <w:t xml:space="preserve"> isplaćeno je 6.050,00 eura sukladno priloženim računima te je to pravo ostvarilo 14 osoba. Pomoć pri rušenju starih kuća ostvarila je samo jedna prijavljena osoba u iznosu od 1.000,00 eura.</w:t>
      </w:r>
      <w:r w:rsidR="00BF0D0D" w:rsidRPr="00292DEB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36CB97E2" w14:textId="5C8D65AA" w:rsidR="00A50EAC" w:rsidRPr="00292DEB" w:rsidRDefault="00A50EAC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292DEB">
        <w:rPr>
          <w:rFonts w:ascii="Arial" w:hAnsi="Arial" w:cs="Arial"/>
          <w:bCs w:val="0"/>
          <w:i w:val="0"/>
          <w:sz w:val="22"/>
          <w:szCs w:val="22"/>
        </w:rPr>
        <w:t>A100804 KUPNJA NEKRETNINA ZA PRIPREMU PARCELA-GRADILIŠTA- u 202</w:t>
      </w:r>
      <w:r w:rsidR="00292DEB" w:rsidRPr="00292DEB">
        <w:rPr>
          <w:rFonts w:ascii="Arial" w:hAnsi="Arial" w:cs="Arial"/>
          <w:bCs w:val="0"/>
          <w:i w:val="0"/>
          <w:sz w:val="22"/>
          <w:szCs w:val="22"/>
        </w:rPr>
        <w:t>4.</w:t>
      </w:r>
      <w:r w:rsidRPr="00292DEB">
        <w:rPr>
          <w:rFonts w:ascii="Arial" w:hAnsi="Arial" w:cs="Arial"/>
          <w:bCs w:val="0"/>
          <w:i w:val="0"/>
          <w:sz w:val="22"/>
          <w:szCs w:val="22"/>
        </w:rPr>
        <w:t xml:space="preserve"> godini kupljen</w:t>
      </w:r>
      <w:r w:rsidR="00292DEB" w:rsidRPr="00292DEB">
        <w:rPr>
          <w:rFonts w:ascii="Arial" w:hAnsi="Arial" w:cs="Arial"/>
          <w:bCs w:val="0"/>
          <w:i w:val="0"/>
          <w:sz w:val="22"/>
          <w:szCs w:val="22"/>
        </w:rPr>
        <w:t>o je jedno zemljište u iznosu od 8.332,00 eura te u odnosu na plan ostvareno je 18.68%.</w:t>
      </w:r>
    </w:p>
    <w:p w14:paraId="51875013" w14:textId="77777777" w:rsidR="00886372" w:rsidRPr="00D64181" w:rsidRDefault="00886372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48C45C63" w14:textId="45D53285" w:rsidR="00066841" w:rsidRPr="00490BAC" w:rsidRDefault="00066841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490BAC">
        <w:rPr>
          <w:rFonts w:ascii="Arial" w:hAnsi="Arial" w:cs="Arial"/>
          <w:b/>
          <w:bCs w:val="0"/>
          <w:i w:val="0"/>
          <w:szCs w:val="24"/>
        </w:rPr>
        <w:t>PROGRAM 1009-</w:t>
      </w:r>
      <w:r w:rsidR="0000654F" w:rsidRPr="00490BAC">
        <w:rPr>
          <w:rFonts w:ascii="Arial" w:hAnsi="Arial" w:cs="Arial"/>
          <w:b/>
          <w:bCs w:val="0"/>
          <w:i w:val="0"/>
          <w:szCs w:val="24"/>
        </w:rPr>
        <w:t>RAZVOJ CIVILNOG DRUŠTVA</w:t>
      </w:r>
    </w:p>
    <w:p w14:paraId="4D18ED58" w14:textId="2A7D6DD6" w:rsidR="00BF0D0D" w:rsidRPr="00490BAC" w:rsidRDefault="00BF0D0D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490BAC">
        <w:rPr>
          <w:rFonts w:ascii="Arial" w:hAnsi="Arial" w:cs="Arial"/>
          <w:bCs w:val="0"/>
          <w:i w:val="0"/>
          <w:sz w:val="22"/>
          <w:szCs w:val="22"/>
        </w:rPr>
        <w:t>Ukupno</w:t>
      </w:r>
      <w:r w:rsidR="00093FDA" w:rsidRPr="00490BAC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490BAC">
        <w:rPr>
          <w:rFonts w:ascii="Arial" w:hAnsi="Arial" w:cs="Arial"/>
          <w:bCs w:val="0"/>
          <w:i w:val="0"/>
          <w:sz w:val="22"/>
          <w:szCs w:val="22"/>
        </w:rPr>
        <w:t xml:space="preserve">godišnje izvršenje proračuna ovog programa </w:t>
      </w:r>
      <w:r w:rsidR="006B1A3B" w:rsidRPr="00490BAC">
        <w:rPr>
          <w:rFonts w:ascii="Arial" w:hAnsi="Arial" w:cs="Arial"/>
          <w:bCs w:val="0"/>
          <w:i w:val="0"/>
          <w:sz w:val="22"/>
          <w:szCs w:val="22"/>
        </w:rPr>
        <w:t xml:space="preserve">je </w:t>
      </w:r>
      <w:r w:rsidR="00490BAC" w:rsidRPr="00490BAC">
        <w:rPr>
          <w:rFonts w:ascii="Arial" w:hAnsi="Arial" w:cs="Arial"/>
          <w:bCs w:val="0"/>
          <w:i w:val="0"/>
          <w:sz w:val="22"/>
          <w:szCs w:val="22"/>
        </w:rPr>
        <w:t>53,03</w:t>
      </w:r>
      <w:r w:rsidRPr="00490BAC">
        <w:rPr>
          <w:rFonts w:ascii="Arial" w:hAnsi="Arial" w:cs="Arial"/>
          <w:bCs w:val="0"/>
          <w:i w:val="0"/>
          <w:sz w:val="22"/>
          <w:szCs w:val="22"/>
        </w:rPr>
        <w:t xml:space="preserve">%. Provedbom programa realizirani su planirani ciljevi u proteklom proračunskom razdoblju, a to </w:t>
      </w:r>
      <w:r w:rsidR="006B1A3B" w:rsidRPr="00490BAC">
        <w:rPr>
          <w:rFonts w:ascii="Arial" w:hAnsi="Arial" w:cs="Arial"/>
          <w:bCs w:val="0"/>
          <w:i w:val="0"/>
          <w:sz w:val="22"/>
          <w:szCs w:val="22"/>
        </w:rPr>
        <w:t>je sufinanciranje redovne djelatnosti udruga i ustanova s ostalog područja i vjerskih zajednica, te razvoj širokopojasne i rekreacijske infrastrukture</w:t>
      </w:r>
      <w:r w:rsidR="0033669E" w:rsidRPr="00490BAC">
        <w:rPr>
          <w:rFonts w:ascii="Arial" w:hAnsi="Arial" w:cs="Arial"/>
          <w:bCs w:val="0"/>
          <w:i w:val="0"/>
          <w:sz w:val="22"/>
          <w:szCs w:val="22"/>
        </w:rPr>
        <w:t>,</w:t>
      </w:r>
      <w:r w:rsidR="0000654F" w:rsidRPr="00490BAC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33669E" w:rsidRPr="00490BAC">
        <w:rPr>
          <w:rFonts w:ascii="Arial" w:hAnsi="Arial" w:cs="Arial"/>
          <w:bCs w:val="0"/>
          <w:i w:val="0"/>
          <w:sz w:val="22"/>
          <w:szCs w:val="22"/>
        </w:rPr>
        <w:t xml:space="preserve">a sve u </w:t>
      </w:r>
      <w:r w:rsidR="00F93C8D" w:rsidRPr="00490BAC">
        <w:rPr>
          <w:rFonts w:ascii="Arial" w:hAnsi="Arial" w:cs="Arial"/>
          <w:bCs w:val="0"/>
          <w:i w:val="0"/>
          <w:sz w:val="22"/>
          <w:szCs w:val="22"/>
        </w:rPr>
        <w:t>interesu mještana</w:t>
      </w:r>
      <w:r w:rsidR="006B1A3B" w:rsidRPr="00490BAC">
        <w:rPr>
          <w:rFonts w:ascii="Arial" w:hAnsi="Arial" w:cs="Arial"/>
          <w:bCs w:val="0"/>
          <w:i w:val="0"/>
          <w:sz w:val="22"/>
          <w:szCs w:val="22"/>
        </w:rPr>
        <w:t xml:space="preserve">. </w:t>
      </w:r>
      <w:r w:rsidRPr="00490BAC">
        <w:rPr>
          <w:rFonts w:ascii="Arial" w:hAnsi="Arial" w:cs="Arial"/>
          <w:bCs w:val="0"/>
          <w:i w:val="0"/>
          <w:sz w:val="22"/>
          <w:szCs w:val="22"/>
        </w:rPr>
        <w:t>U okviru ovog razd</w:t>
      </w:r>
      <w:r w:rsidR="003E54FC" w:rsidRPr="00490BAC">
        <w:rPr>
          <w:rFonts w:ascii="Arial" w:hAnsi="Arial" w:cs="Arial"/>
          <w:bCs w:val="0"/>
          <w:i w:val="0"/>
          <w:sz w:val="22"/>
          <w:szCs w:val="22"/>
        </w:rPr>
        <w:t>jela</w:t>
      </w:r>
      <w:r w:rsidRPr="00490BAC">
        <w:rPr>
          <w:rFonts w:ascii="Arial" w:hAnsi="Arial" w:cs="Arial"/>
          <w:bCs w:val="0"/>
          <w:i w:val="0"/>
          <w:sz w:val="22"/>
          <w:szCs w:val="22"/>
        </w:rPr>
        <w:t xml:space="preserve"> realizirano je sljedeće:</w:t>
      </w:r>
    </w:p>
    <w:p w14:paraId="164830EE" w14:textId="25CF4429" w:rsidR="00066841" w:rsidRPr="00B1473E" w:rsidRDefault="00AA23C6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8E48C3">
        <w:rPr>
          <w:rFonts w:ascii="Arial" w:hAnsi="Arial" w:cs="Arial"/>
          <w:bCs w:val="0"/>
          <w:i w:val="0"/>
          <w:sz w:val="22"/>
          <w:szCs w:val="22"/>
        </w:rPr>
        <w:t>A1009</w:t>
      </w:r>
      <w:r w:rsidR="00066841" w:rsidRPr="008E48C3">
        <w:rPr>
          <w:rFonts w:ascii="Arial" w:hAnsi="Arial" w:cs="Arial"/>
          <w:bCs w:val="0"/>
          <w:i w:val="0"/>
          <w:sz w:val="22"/>
          <w:szCs w:val="22"/>
        </w:rPr>
        <w:t>01-TEKUĆA DONACIJ</w:t>
      </w:r>
      <w:r w:rsidR="00850BBD" w:rsidRPr="008E48C3">
        <w:rPr>
          <w:rFonts w:ascii="Arial" w:hAnsi="Arial" w:cs="Arial"/>
          <w:bCs w:val="0"/>
          <w:i w:val="0"/>
          <w:sz w:val="22"/>
          <w:szCs w:val="22"/>
        </w:rPr>
        <w:t>A ZA RAD</w:t>
      </w:r>
      <w:r w:rsidR="00066841" w:rsidRPr="008E48C3">
        <w:rPr>
          <w:rFonts w:ascii="Arial" w:hAnsi="Arial" w:cs="Arial"/>
          <w:bCs w:val="0"/>
          <w:i w:val="0"/>
          <w:sz w:val="22"/>
          <w:szCs w:val="22"/>
        </w:rPr>
        <w:t xml:space="preserve"> UDRUGA I USTA</w:t>
      </w:r>
      <w:r w:rsidR="00C578D3" w:rsidRPr="008E48C3">
        <w:rPr>
          <w:rFonts w:ascii="Arial" w:hAnsi="Arial" w:cs="Arial"/>
          <w:bCs w:val="0"/>
          <w:i w:val="0"/>
          <w:sz w:val="22"/>
          <w:szCs w:val="22"/>
        </w:rPr>
        <w:t>NOVA-kroz ovaj program e</w:t>
      </w:r>
      <w:r w:rsidR="00850BBD" w:rsidRPr="008E48C3">
        <w:rPr>
          <w:rFonts w:ascii="Arial" w:hAnsi="Arial" w:cs="Arial"/>
          <w:bCs w:val="0"/>
          <w:i w:val="0"/>
          <w:sz w:val="22"/>
          <w:szCs w:val="22"/>
        </w:rPr>
        <w:t xml:space="preserve">videntira se sufinanciranje </w:t>
      </w:r>
      <w:r w:rsidR="004A205C" w:rsidRPr="008E48C3">
        <w:rPr>
          <w:rFonts w:ascii="Arial" w:hAnsi="Arial" w:cs="Arial"/>
          <w:bCs w:val="0"/>
          <w:i w:val="0"/>
          <w:sz w:val="22"/>
          <w:szCs w:val="22"/>
        </w:rPr>
        <w:t>zaklada i fondacija.</w:t>
      </w:r>
      <w:r w:rsidR="0033669E" w:rsidRPr="008E48C3">
        <w:rPr>
          <w:rFonts w:ascii="Arial" w:hAnsi="Arial" w:cs="Arial"/>
          <w:bCs w:val="0"/>
          <w:i w:val="0"/>
          <w:sz w:val="22"/>
          <w:szCs w:val="22"/>
        </w:rPr>
        <w:t xml:space="preserve"> Hrvatskom crvenom križu </w:t>
      </w:r>
      <w:r w:rsidR="008E48C3" w:rsidRPr="008E48C3">
        <w:rPr>
          <w:rFonts w:ascii="Arial" w:hAnsi="Arial" w:cs="Arial"/>
          <w:bCs w:val="0"/>
          <w:i w:val="0"/>
          <w:sz w:val="22"/>
          <w:szCs w:val="22"/>
        </w:rPr>
        <w:t xml:space="preserve">izvršena je dotacija sukladna Sporazumu Centra Prinos u iznosu 2.418,23 eura dok sukladno </w:t>
      </w:r>
      <w:r w:rsidR="0033669E" w:rsidRPr="008E48C3">
        <w:rPr>
          <w:rFonts w:ascii="Arial" w:hAnsi="Arial" w:cs="Arial"/>
          <w:bCs w:val="0"/>
          <w:i w:val="0"/>
          <w:sz w:val="22"/>
          <w:szCs w:val="22"/>
        </w:rPr>
        <w:t>Z</w:t>
      </w:r>
      <w:r w:rsidR="004A205C" w:rsidRPr="008E48C3">
        <w:rPr>
          <w:rFonts w:ascii="Arial" w:hAnsi="Arial" w:cs="Arial"/>
          <w:bCs w:val="0"/>
          <w:i w:val="0"/>
          <w:sz w:val="22"/>
          <w:szCs w:val="22"/>
        </w:rPr>
        <w:t>akon</w:t>
      </w:r>
      <w:r w:rsidR="008E48C3" w:rsidRPr="008E48C3">
        <w:rPr>
          <w:rFonts w:ascii="Arial" w:hAnsi="Arial" w:cs="Arial"/>
          <w:bCs w:val="0"/>
          <w:i w:val="0"/>
          <w:sz w:val="22"/>
          <w:szCs w:val="22"/>
        </w:rPr>
        <w:t>u isplaćena je dotacija u iznosu od 6.036,47 eura</w:t>
      </w:r>
      <w:r w:rsidR="0033669E" w:rsidRPr="00B1473E">
        <w:rPr>
          <w:rFonts w:ascii="Arial" w:hAnsi="Arial" w:cs="Arial"/>
          <w:bCs w:val="0"/>
          <w:i w:val="0"/>
          <w:sz w:val="22"/>
          <w:szCs w:val="22"/>
        </w:rPr>
        <w:t>,</w:t>
      </w:r>
      <w:r w:rsidR="00B1473E" w:rsidRPr="00B1473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4A205C" w:rsidRPr="00B1473E">
        <w:rPr>
          <w:rFonts w:ascii="Arial" w:hAnsi="Arial" w:cs="Arial"/>
          <w:bCs w:val="0"/>
          <w:i w:val="0"/>
          <w:sz w:val="22"/>
          <w:szCs w:val="22"/>
        </w:rPr>
        <w:t xml:space="preserve">članarina fondaciji </w:t>
      </w:r>
      <w:r w:rsidR="009802B5" w:rsidRPr="00B1473E">
        <w:rPr>
          <w:rFonts w:ascii="Arial" w:hAnsi="Arial" w:cs="Arial"/>
          <w:bCs w:val="0"/>
          <w:i w:val="0"/>
          <w:sz w:val="22"/>
          <w:szCs w:val="22"/>
        </w:rPr>
        <w:t>„</w:t>
      </w:r>
      <w:r w:rsidR="004A205C" w:rsidRPr="00B1473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proofErr w:type="spellStart"/>
      <w:r w:rsidR="004A205C" w:rsidRPr="00B1473E">
        <w:rPr>
          <w:rFonts w:ascii="Arial" w:hAnsi="Arial" w:cs="Arial"/>
          <w:bCs w:val="0"/>
          <w:i w:val="0"/>
          <w:sz w:val="22"/>
          <w:szCs w:val="22"/>
        </w:rPr>
        <w:t>Katruža</w:t>
      </w:r>
      <w:proofErr w:type="spellEnd"/>
      <w:r w:rsidR="009802B5" w:rsidRPr="00B1473E">
        <w:rPr>
          <w:rFonts w:ascii="Arial" w:hAnsi="Arial" w:cs="Arial"/>
          <w:bCs w:val="0"/>
          <w:i w:val="0"/>
          <w:sz w:val="22"/>
          <w:szCs w:val="22"/>
        </w:rPr>
        <w:t>“</w:t>
      </w:r>
      <w:r w:rsidR="004A205C" w:rsidRPr="00B1473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C8177E" w:rsidRPr="00B1473E">
        <w:rPr>
          <w:rFonts w:ascii="Arial" w:hAnsi="Arial" w:cs="Arial"/>
          <w:bCs w:val="0"/>
          <w:i w:val="0"/>
          <w:sz w:val="22"/>
          <w:szCs w:val="22"/>
        </w:rPr>
        <w:t xml:space="preserve">koja se </w:t>
      </w:r>
      <w:r w:rsidR="009802B5" w:rsidRPr="00B1473E">
        <w:rPr>
          <w:rFonts w:ascii="Arial" w:hAnsi="Arial" w:cs="Arial"/>
          <w:bCs w:val="0"/>
          <w:i w:val="0"/>
          <w:sz w:val="22"/>
          <w:szCs w:val="22"/>
        </w:rPr>
        <w:t>upl</w:t>
      </w:r>
      <w:r w:rsidRPr="00B1473E">
        <w:rPr>
          <w:rFonts w:ascii="Arial" w:hAnsi="Arial" w:cs="Arial"/>
          <w:bCs w:val="0"/>
          <w:i w:val="0"/>
          <w:sz w:val="22"/>
          <w:szCs w:val="22"/>
        </w:rPr>
        <w:t>aćuje prem</w:t>
      </w:r>
      <w:r w:rsidR="0033669E" w:rsidRPr="00B1473E">
        <w:rPr>
          <w:rFonts w:ascii="Arial" w:hAnsi="Arial" w:cs="Arial"/>
          <w:bCs w:val="0"/>
          <w:i w:val="0"/>
          <w:sz w:val="22"/>
          <w:szCs w:val="22"/>
        </w:rPr>
        <w:t>a broju stanovnika</w:t>
      </w:r>
      <w:r w:rsidR="00C8177E" w:rsidRPr="00B1473E">
        <w:rPr>
          <w:rFonts w:ascii="Arial" w:hAnsi="Arial" w:cs="Arial"/>
          <w:bCs w:val="0"/>
          <w:i w:val="0"/>
          <w:sz w:val="22"/>
          <w:szCs w:val="22"/>
        </w:rPr>
        <w:t xml:space="preserve"> te je rashod </w:t>
      </w:r>
      <w:r w:rsidR="004B02FB" w:rsidRPr="00B1473E">
        <w:rPr>
          <w:rFonts w:ascii="Arial" w:hAnsi="Arial" w:cs="Arial"/>
          <w:bCs w:val="0"/>
          <w:i w:val="0"/>
          <w:sz w:val="22"/>
          <w:szCs w:val="22"/>
        </w:rPr>
        <w:t>450,00</w:t>
      </w:r>
      <w:r w:rsidR="00C8177E" w:rsidRPr="00B1473E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FB0D7E">
        <w:rPr>
          <w:rFonts w:ascii="Arial" w:hAnsi="Arial" w:cs="Arial"/>
          <w:bCs w:val="0"/>
          <w:i w:val="0"/>
          <w:sz w:val="22"/>
          <w:szCs w:val="22"/>
        </w:rPr>
        <w:t>.</w:t>
      </w:r>
      <w:r w:rsidR="00C8177E" w:rsidRPr="00B1473E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6A89DF65" w14:textId="7E8888BD" w:rsidR="00352B09" w:rsidRPr="004B23B2" w:rsidRDefault="009C2AB0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4B23B2">
        <w:rPr>
          <w:rFonts w:ascii="Arial" w:hAnsi="Arial" w:cs="Arial"/>
          <w:bCs w:val="0"/>
          <w:i w:val="0"/>
          <w:sz w:val="22"/>
          <w:szCs w:val="22"/>
        </w:rPr>
        <w:t>A1009</w:t>
      </w:r>
      <w:r w:rsidR="00915F64" w:rsidRPr="004B23B2">
        <w:rPr>
          <w:rFonts w:ascii="Arial" w:hAnsi="Arial" w:cs="Arial"/>
          <w:bCs w:val="0"/>
          <w:i w:val="0"/>
          <w:sz w:val="22"/>
          <w:szCs w:val="22"/>
        </w:rPr>
        <w:t>06-PROGRAMI I PROJEKTI UDRUGA IZ OSTALOG PODRUČJA</w:t>
      </w:r>
      <w:r w:rsidR="00352B09" w:rsidRPr="004B23B2">
        <w:rPr>
          <w:rFonts w:ascii="Arial" w:hAnsi="Arial" w:cs="Arial"/>
          <w:bCs w:val="0"/>
          <w:i w:val="0"/>
          <w:sz w:val="22"/>
          <w:szCs w:val="22"/>
        </w:rPr>
        <w:t>-</w:t>
      </w:r>
      <w:r w:rsidR="00C8177E" w:rsidRPr="004B23B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352B09" w:rsidRPr="004B23B2">
        <w:rPr>
          <w:rFonts w:ascii="Arial" w:hAnsi="Arial" w:cs="Arial"/>
          <w:bCs w:val="0"/>
          <w:i w:val="0"/>
          <w:sz w:val="22"/>
          <w:szCs w:val="22"/>
        </w:rPr>
        <w:t>sredstva su dodijeljena prema Odluci o dodjeli financijskih sredstava za financiranje pr</w:t>
      </w:r>
      <w:r w:rsidR="008C7157" w:rsidRPr="004B23B2">
        <w:rPr>
          <w:rFonts w:ascii="Arial" w:hAnsi="Arial" w:cs="Arial"/>
          <w:bCs w:val="0"/>
          <w:i w:val="0"/>
          <w:sz w:val="22"/>
          <w:szCs w:val="22"/>
        </w:rPr>
        <w:t>ograma i projekata udruga u 202</w:t>
      </w:r>
      <w:r w:rsidR="006C3732" w:rsidRPr="004B23B2">
        <w:rPr>
          <w:rFonts w:ascii="Arial" w:hAnsi="Arial" w:cs="Arial"/>
          <w:bCs w:val="0"/>
          <w:i w:val="0"/>
          <w:sz w:val="22"/>
          <w:szCs w:val="22"/>
        </w:rPr>
        <w:t>4</w:t>
      </w:r>
      <w:r w:rsidR="0033669E" w:rsidRPr="004B23B2">
        <w:rPr>
          <w:rFonts w:ascii="Arial" w:hAnsi="Arial" w:cs="Arial"/>
          <w:bCs w:val="0"/>
          <w:i w:val="0"/>
          <w:sz w:val="22"/>
          <w:szCs w:val="22"/>
        </w:rPr>
        <w:t>. godini</w:t>
      </w:r>
      <w:r w:rsidR="00A7214F" w:rsidRPr="004B23B2">
        <w:rPr>
          <w:rFonts w:ascii="Arial" w:hAnsi="Arial" w:cs="Arial"/>
          <w:bCs w:val="0"/>
          <w:i w:val="0"/>
          <w:sz w:val="22"/>
          <w:szCs w:val="22"/>
        </w:rPr>
        <w:t xml:space="preserve">, isplaćeno je </w:t>
      </w:r>
      <w:r w:rsidR="006C3732" w:rsidRPr="004B23B2">
        <w:rPr>
          <w:rFonts w:ascii="Arial" w:hAnsi="Arial" w:cs="Arial"/>
          <w:bCs w:val="0"/>
          <w:i w:val="0"/>
          <w:sz w:val="22"/>
          <w:szCs w:val="22"/>
        </w:rPr>
        <w:t>13.340,00</w:t>
      </w:r>
      <w:r w:rsidR="00A7214F" w:rsidRPr="004B23B2">
        <w:rPr>
          <w:rFonts w:ascii="Arial" w:hAnsi="Arial" w:cs="Arial"/>
          <w:bCs w:val="0"/>
          <w:i w:val="0"/>
          <w:sz w:val="22"/>
          <w:szCs w:val="22"/>
        </w:rPr>
        <w:t xml:space="preserve"> eura.</w:t>
      </w:r>
    </w:p>
    <w:tbl>
      <w:tblPr>
        <w:tblW w:w="7371" w:type="dxa"/>
        <w:tblLook w:val="04A0" w:firstRow="1" w:lastRow="0" w:firstColumn="1" w:lastColumn="0" w:noHBand="0" w:noVBand="1"/>
      </w:tblPr>
      <w:tblGrid>
        <w:gridCol w:w="4547"/>
        <w:gridCol w:w="1846"/>
        <w:gridCol w:w="978"/>
      </w:tblGrid>
      <w:tr w:rsidR="00B22CE8" w:rsidRPr="00485125" w14:paraId="5CB666D8" w14:textId="77777777" w:rsidTr="00C043C6">
        <w:trPr>
          <w:gridAfter w:val="1"/>
          <w:wAfter w:w="978" w:type="dxa"/>
          <w:trHeight w:val="240"/>
        </w:trPr>
        <w:tc>
          <w:tcPr>
            <w:tcW w:w="6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1812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B22CE8" w:rsidRPr="00485125" w14:paraId="04F2A088" w14:textId="77777777" w:rsidTr="00C043C6">
        <w:trPr>
          <w:trHeight w:val="228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537E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VETERANI DOMOVINSKOG RATA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3355B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1.000,00 € </w:t>
            </w:r>
          </w:p>
        </w:tc>
      </w:tr>
      <w:tr w:rsidR="00B22CE8" w:rsidRPr="00485125" w14:paraId="1A9793FB" w14:textId="77777777" w:rsidTr="00C043C6">
        <w:trPr>
          <w:trHeight w:val="228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24EC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LD JAREBICA</w:t>
            </w: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10E20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2.500,00 € </w:t>
            </w:r>
          </w:p>
        </w:tc>
      </w:tr>
      <w:tr w:rsidR="00B22CE8" w:rsidRPr="00485125" w14:paraId="181E6375" w14:textId="77777777" w:rsidTr="00C043C6">
        <w:trPr>
          <w:trHeight w:val="228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BA0F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DRUŠTVO ŽENA</w:t>
            </w: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60E46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2.000,00 € </w:t>
            </w:r>
          </w:p>
        </w:tc>
      </w:tr>
      <w:tr w:rsidR="00B22CE8" w:rsidRPr="00485125" w14:paraId="3264555E" w14:textId="77777777" w:rsidTr="00C043C6">
        <w:trPr>
          <w:trHeight w:val="228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32AE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MOTO KLUB RIBA</w:t>
            </w: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98732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   540,00 € </w:t>
            </w:r>
          </w:p>
        </w:tc>
      </w:tr>
      <w:tr w:rsidR="00B22CE8" w:rsidRPr="00485125" w14:paraId="583DE0AD" w14:textId="77777777" w:rsidTr="00C043C6">
        <w:trPr>
          <w:trHeight w:val="228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C692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DRUŠTVO NAŠA DJECA</w:t>
            </w: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26308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485125">
              <w:rPr>
                <w:rFonts w:ascii="Arial" w:hAnsi="Arial" w:cs="Arial"/>
                <w:sz w:val="20"/>
              </w:rPr>
              <w:t xml:space="preserve">                         1.000,00 € </w:t>
            </w:r>
          </w:p>
        </w:tc>
      </w:tr>
      <w:tr w:rsidR="00B22CE8" w:rsidRPr="00485125" w14:paraId="0842C286" w14:textId="77777777" w:rsidTr="00C043C6">
        <w:trPr>
          <w:trHeight w:val="228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4495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UDRUGA UMIROVLJENIKA</w:t>
            </w: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72E2A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2.200,00 € </w:t>
            </w:r>
          </w:p>
        </w:tc>
      </w:tr>
      <w:tr w:rsidR="00B22CE8" w:rsidRPr="00485125" w14:paraId="450F2BF3" w14:textId="77777777" w:rsidTr="00C043C6">
        <w:trPr>
          <w:trHeight w:val="228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4A2D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MALE ŽIVOTINJE LASTAVICA</w:t>
            </w: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E3977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   350,00 € </w:t>
            </w:r>
          </w:p>
        </w:tc>
      </w:tr>
      <w:tr w:rsidR="00B22CE8" w:rsidRPr="00485125" w14:paraId="312FADDF" w14:textId="77777777" w:rsidTr="00C043C6">
        <w:trPr>
          <w:trHeight w:val="228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029E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MEĐIMURSKI SLATKIŠ</w:t>
            </w: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10EC0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   400,00 € </w:t>
            </w:r>
          </w:p>
        </w:tc>
      </w:tr>
      <w:tr w:rsidR="00B22CE8" w:rsidRPr="00485125" w14:paraId="514E5625" w14:textId="77777777" w:rsidTr="00C043C6">
        <w:trPr>
          <w:trHeight w:val="228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2281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UDRUGA SINDROM DOWN</w:t>
            </w: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E8844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   400,00 € </w:t>
            </w:r>
          </w:p>
        </w:tc>
      </w:tr>
      <w:tr w:rsidR="00B22CE8" w:rsidRPr="00485125" w14:paraId="1C60C9D3" w14:textId="77777777" w:rsidTr="00C043C6">
        <w:trPr>
          <w:trHeight w:val="228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A12F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lastRenderedPageBreak/>
              <w:t>UDRUGA SLJEPIH MŽ</w:t>
            </w: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CCF7D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   100,00 € </w:t>
            </w:r>
          </w:p>
        </w:tc>
      </w:tr>
      <w:tr w:rsidR="00B22CE8" w:rsidRPr="00485125" w14:paraId="02CCAA6A" w14:textId="77777777" w:rsidTr="00C043C6">
        <w:trPr>
          <w:trHeight w:val="228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E35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DRUŠTVO S TJ. INVALIDITETOM</w:t>
            </w: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40F53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   150,00 € </w:t>
            </w:r>
          </w:p>
        </w:tc>
      </w:tr>
      <w:tr w:rsidR="00B22CE8" w:rsidRPr="00485125" w14:paraId="7A4950F9" w14:textId="77777777" w:rsidTr="00C043C6">
        <w:trPr>
          <w:trHeight w:val="228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4E06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UDRUGA POMOĆ NEIZLJEČIVIMA</w:t>
            </w: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04A90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   400,00 € </w:t>
            </w:r>
          </w:p>
        </w:tc>
      </w:tr>
      <w:tr w:rsidR="00B22CE8" w:rsidRPr="00485125" w14:paraId="73CF202A" w14:textId="77777777" w:rsidTr="00C043C6">
        <w:trPr>
          <w:trHeight w:val="228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586A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DRUŠTVO POTROŠAĆA MEĐIMURJA</w:t>
            </w: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86889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   300,00 € </w:t>
            </w:r>
          </w:p>
        </w:tc>
      </w:tr>
      <w:tr w:rsidR="00B22CE8" w:rsidRPr="00485125" w14:paraId="57D610D7" w14:textId="77777777" w:rsidTr="00C043C6">
        <w:trPr>
          <w:trHeight w:val="24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E7A3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IZVIĐAČI O.I.SIRIUS</w:t>
            </w: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15852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2.000,00 € </w:t>
            </w:r>
          </w:p>
        </w:tc>
      </w:tr>
      <w:tr w:rsidR="00B22CE8" w:rsidRPr="00485125" w14:paraId="7F83D9A1" w14:textId="77777777" w:rsidTr="00C043C6">
        <w:trPr>
          <w:trHeight w:val="24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EAC9" w14:textId="77777777" w:rsidR="00B22CE8" w:rsidRPr="00485125" w:rsidRDefault="00B22CE8" w:rsidP="00B22C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C861942" w14:textId="77777777" w:rsidR="00B22CE8" w:rsidRPr="00485125" w:rsidRDefault="00B22CE8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12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            13.340,00 € </w:t>
            </w:r>
          </w:p>
        </w:tc>
      </w:tr>
    </w:tbl>
    <w:p w14:paraId="4B1504B0" w14:textId="77777777" w:rsidR="00706A63" w:rsidRPr="00D64181" w:rsidRDefault="00706A63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color w:val="FF0000"/>
          <w:sz w:val="22"/>
          <w:szCs w:val="22"/>
        </w:rPr>
      </w:pPr>
    </w:p>
    <w:p w14:paraId="0061A145" w14:textId="702E8916" w:rsidR="00706A63" w:rsidRPr="002E4321" w:rsidRDefault="00706A63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2E4321">
        <w:rPr>
          <w:rFonts w:ascii="Arial" w:hAnsi="Arial" w:cs="Arial"/>
          <w:b/>
          <w:bCs w:val="0"/>
          <w:i w:val="0"/>
          <w:szCs w:val="24"/>
        </w:rPr>
        <w:t>PROGRAM 1010-</w:t>
      </w:r>
      <w:r w:rsidR="00E65B69" w:rsidRPr="002E4321">
        <w:rPr>
          <w:rFonts w:ascii="Arial" w:hAnsi="Arial" w:cs="Arial"/>
          <w:b/>
          <w:bCs w:val="0"/>
          <w:i w:val="0"/>
          <w:szCs w:val="24"/>
        </w:rPr>
        <w:t>ORGANIZACIJE I PROVOĐENJE ZAŠTITE I SPAŠAVANJA</w:t>
      </w:r>
    </w:p>
    <w:p w14:paraId="5A5BD561" w14:textId="15BDA3DE" w:rsidR="002B61E8" w:rsidRPr="002E4321" w:rsidRDefault="002B61E8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2E4321">
        <w:rPr>
          <w:rFonts w:ascii="Arial" w:hAnsi="Arial" w:cs="Arial"/>
          <w:bCs w:val="0"/>
          <w:i w:val="0"/>
          <w:sz w:val="22"/>
          <w:szCs w:val="22"/>
        </w:rPr>
        <w:t xml:space="preserve">U okviru ovog programa realizirane su aktivnosti </w:t>
      </w:r>
      <w:r w:rsidR="005C4854" w:rsidRPr="002E4321">
        <w:rPr>
          <w:rFonts w:ascii="Arial" w:hAnsi="Arial" w:cs="Arial"/>
          <w:bCs w:val="0"/>
          <w:i w:val="0"/>
          <w:sz w:val="22"/>
          <w:szCs w:val="22"/>
        </w:rPr>
        <w:t xml:space="preserve">provođenja zaštite i spašavanja </w:t>
      </w:r>
      <w:r w:rsidR="00652CA7" w:rsidRPr="002E4321">
        <w:rPr>
          <w:rFonts w:ascii="Arial" w:hAnsi="Arial" w:cs="Arial"/>
          <w:bCs w:val="0"/>
          <w:i w:val="0"/>
          <w:sz w:val="22"/>
          <w:szCs w:val="22"/>
        </w:rPr>
        <w:t>od požara, spašavanje s nepristupačnih terena i po teškim vremenskim prilikama, program zaštite od divljači te zaštita i spašavanja ljudi, životinja i materijalnih dobara.</w:t>
      </w:r>
      <w:r w:rsidR="007C799B" w:rsidRPr="002E4321">
        <w:rPr>
          <w:rFonts w:ascii="Arial" w:hAnsi="Arial" w:cs="Arial"/>
          <w:bCs w:val="0"/>
          <w:i w:val="0"/>
          <w:sz w:val="22"/>
          <w:szCs w:val="22"/>
        </w:rPr>
        <w:t xml:space="preserve"> Cilj programa je osigurati sigurnost i zaštitu građana. Izvršenje je </w:t>
      </w:r>
      <w:r w:rsidR="002C2C92" w:rsidRPr="002E4321">
        <w:rPr>
          <w:rFonts w:ascii="Arial" w:hAnsi="Arial" w:cs="Arial"/>
          <w:bCs w:val="0"/>
          <w:i w:val="0"/>
          <w:sz w:val="22"/>
          <w:szCs w:val="22"/>
        </w:rPr>
        <w:t xml:space="preserve">u </w:t>
      </w:r>
      <w:r w:rsidR="004D4B05" w:rsidRPr="002E4321">
        <w:rPr>
          <w:rFonts w:ascii="Arial" w:hAnsi="Arial" w:cs="Arial"/>
          <w:bCs w:val="0"/>
          <w:i w:val="0"/>
          <w:sz w:val="22"/>
          <w:szCs w:val="22"/>
        </w:rPr>
        <w:t>93,53</w:t>
      </w:r>
      <w:r w:rsidR="007C799B" w:rsidRPr="002E4321">
        <w:rPr>
          <w:rFonts w:ascii="Arial" w:hAnsi="Arial" w:cs="Arial"/>
          <w:bCs w:val="0"/>
          <w:i w:val="0"/>
          <w:sz w:val="22"/>
          <w:szCs w:val="22"/>
        </w:rPr>
        <w:t xml:space="preserve"> %</w:t>
      </w:r>
      <w:r w:rsidR="002C2C92" w:rsidRPr="002E4321">
        <w:rPr>
          <w:rFonts w:ascii="Arial" w:hAnsi="Arial" w:cs="Arial"/>
          <w:bCs w:val="0"/>
          <w:i w:val="0"/>
          <w:sz w:val="22"/>
          <w:szCs w:val="22"/>
        </w:rPr>
        <w:t xml:space="preserve">  tj. </w:t>
      </w:r>
      <w:r w:rsidR="004D4B05" w:rsidRPr="002E4321">
        <w:rPr>
          <w:rFonts w:ascii="Arial" w:hAnsi="Arial" w:cs="Arial"/>
          <w:bCs w:val="0"/>
          <w:i w:val="0"/>
          <w:sz w:val="22"/>
          <w:szCs w:val="22"/>
        </w:rPr>
        <w:t>50.507,44</w:t>
      </w:r>
      <w:r w:rsidR="002C2C92" w:rsidRPr="002E4321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7C799B" w:rsidRPr="002E4321">
        <w:rPr>
          <w:rFonts w:ascii="Arial" w:hAnsi="Arial" w:cs="Arial"/>
          <w:bCs w:val="0"/>
          <w:i w:val="0"/>
          <w:sz w:val="22"/>
          <w:szCs w:val="22"/>
        </w:rPr>
        <w:t xml:space="preserve">. </w:t>
      </w:r>
    </w:p>
    <w:p w14:paraId="3099A7B6" w14:textId="663626E0" w:rsidR="00706A63" w:rsidRPr="005376FD" w:rsidRDefault="003C2A53" w:rsidP="00A93C35">
      <w:pPr>
        <w:pStyle w:val="Uvuenotijeloteksta"/>
        <w:ind w:left="0"/>
        <w:rPr>
          <w:rFonts w:ascii="Arial" w:hAnsi="Arial" w:cs="Arial"/>
          <w:bCs w:val="0"/>
          <w:i w:val="0"/>
          <w:iCs/>
          <w:sz w:val="22"/>
          <w:szCs w:val="22"/>
        </w:rPr>
      </w:pPr>
      <w:r w:rsidRPr="005376FD">
        <w:rPr>
          <w:rFonts w:ascii="Arial" w:hAnsi="Arial" w:cs="Arial"/>
          <w:bCs w:val="0"/>
          <w:i w:val="0"/>
          <w:sz w:val="22"/>
          <w:szCs w:val="22"/>
        </w:rPr>
        <w:t>A101001</w:t>
      </w:r>
      <w:r w:rsidR="00706A63" w:rsidRPr="005376FD">
        <w:rPr>
          <w:rFonts w:ascii="Arial" w:hAnsi="Arial" w:cs="Arial"/>
          <w:bCs w:val="0"/>
          <w:i w:val="0"/>
          <w:sz w:val="22"/>
          <w:szCs w:val="22"/>
        </w:rPr>
        <w:t>-DVD KOTORIBA-sukladno Zakonu o vatrogastvu i Zakonu o zaštiti od požara vatrogasna djelatnost se sastoji od sudjelovanja u provedbi preventivnih mjera zaštite od požar</w:t>
      </w:r>
      <w:r w:rsidR="00930E0F" w:rsidRPr="005376FD">
        <w:rPr>
          <w:rFonts w:ascii="Arial" w:hAnsi="Arial" w:cs="Arial"/>
          <w:bCs w:val="0"/>
          <w:i w:val="0"/>
          <w:sz w:val="22"/>
          <w:szCs w:val="22"/>
        </w:rPr>
        <w:t xml:space="preserve">a i eksplozija, gašenje požara i spašavanje ljudi i imovine </w:t>
      </w:r>
      <w:r w:rsidR="003A6D84" w:rsidRPr="005376FD">
        <w:rPr>
          <w:rFonts w:ascii="Arial" w:hAnsi="Arial" w:cs="Arial"/>
          <w:bCs w:val="0"/>
          <w:i w:val="0"/>
          <w:sz w:val="22"/>
          <w:szCs w:val="22"/>
        </w:rPr>
        <w:t>ugroženih požarom i eksplozijom, pružanje tehničke pomoći u nezgodama i opasnim situacijama te obavlja</w:t>
      </w:r>
      <w:r w:rsidR="00E1022D" w:rsidRPr="005376FD">
        <w:rPr>
          <w:rFonts w:ascii="Arial" w:hAnsi="Arial" w:cs="Arial"/>
          <w:bCs w:val="0"/>
          <w:i w:val="0"/>
          <w:sz w:val="22"/>
          <w:szCs w:val="22"/>
        </w:rPr>
        <w:t xml:space="preserve">nje i drugih poslova u </w:t>
      </w:r>
      <w:r w:rsidR="003A6D84" w:rsidRPr="005376FD">
        <w:rPr>
          <w:rFonts w:ascii="Arial" w:hAnsi="Arial" w:cs="Arial"/>
          <w:bCs w:val="0"/>
          <w:i w:val="0"/>
          <w:sz w:val="22"/>
          <w:szCs w:val="22"/>
        </w:rPr>
        <w:t>ekološkim</w:t>
      </w:r>
      <w:r w:rsidR="00E65B69" w:rsidRPr="005376FD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3A6D84" w:rsidRPr="005376FD">
        <w:rPr>
          <w:rFonts w:ascii="Arial" w:hAnsi="Arial" w:cs="Arial"/>
          <w:bCs w:val="0"/>
          <w:i w:val="0"/>
          <w:sz w:val="22"/>
          <w:szCs w:val="22"/>
        </w:rPr>
        <w:t xml:space="preserve">nesrećama. </w:t>
      </w:r>
      <w:r w:rsidR="00930E0F" w:rsidRPr="005376FD">
        <w:rPr>
          <w:rFonts w:ascii="Arial" w:hAnsi="Arial" w:cs="Arial"/>
          <w:bCs w:val="0"/>
          <w:i w:val="0"/>
          <w:sz w:val="22"/>
          <w:szCs w:val="22"/>
        </w:rPr>
        <w:t xml:space="preserve">Prema Zakonu o vatrogastvu i </w:t>
      </w:r>
      <w:proofErr w:type="spellStart"/>
      <w:r w:rsidR="00930E0F" w:rsidRPr="005376FD">
        <w:rPr>
          <w:rFonts w:ascii="Arial" w:hAnsi="Arial" w:cs="Arial"/>
          <w:bCs w:val="0"/>
          <w:i w:val="0"/>
          <w:sz w:val="22"/>
          <w:szCs w:val="22"/>
        </w:rPr>
        <w:t>podzakonskim</w:t>
      </w:r>
      <w:proofErr w:type="spellEnd"/>
      <w:r w:rsidR="00930E0F" w:rsidRPr="005376FD">
        <w:rPr>
          <w:rFonts w:ascii="Arial" w:hAnsi="Arial" w:cs="Arial"/>
          <w:bCs w:val="0"/>
          <w:i w:val="0"/>
          <w:sz w:val="22"/>
          <w:szCs w:val="22"/>
        </w:rPr>
        <w:t xml:space="preserve"> aktima Općina </w:t>
      </w:r>
      <w:proofErr w:type="spellStart"/>
      <w:r w:rsidR="00930E0F" w:rsidRPr="005376FD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930E0F" w:rsidRPr="005376FD">
        <w:rPr>
          <w:rFonts w:ascii="Arial" w:hAnsi="Arial" w:cs="Arial"/>
          <w:bCs w:val="0"/>
          <w:i w:val="0"/>
          <w:sz w:val="22"/>
          <w:szCs w:val="22"/>
        </w:rPr>
        <w:t xml:space="preserve"> je iz proračunske osnovice dužna izdvojiti 5% sredstava za financiranje poslova vatrogastva</w:t>
      </w:r>
      <w:r w:rsidR="00DA61EB" w:rsidRPr="005376FD">
        <w:rPr>
          <w:rFonts w:ascii="Arial" w:hAnsi="Arial" w:cs="Arial"/>
          <w:bCs w:val="0"/>
          <w:i w:val="0"/>
          <w:sz w:val="22"/>
          <w:szCs w:val="22"/>
        </w:rPr>
        <w:t xml:space="preserve">. </w:t>
      </w:r>
      <w:r w:rsidR="00DA61EB" w:rsidRPr="005376FD">
        <w:rPr>
          <w:rFonts w:ascii="Arial" w:hAnsi="Arial" w:cs="Arial"/>
          <w:i w:val="0"/>
          <w:sz w:val="22"/>
          <w:szCs w:val="22"/>
        </w:rPr>
        <w:t>Vatrogastvo je promovirano</w:t>
      </w:r>
      <w:r w:rsidR="00E65B69" w:rsidRPr="005376FD">
        <w:rPr>
          <w:rFonts w:ascii="Arial" w:hAnsi="Arial" w:cs="Arial"/>
          <w:i w:val="0"/>
          <w:sz w:val="22"/>
          <w:szCs w:val="22"/>
        </w:rPr>
        <w:t xml:space="preserve"> </w:t>
      </w:r>
      <w:r w:rsidR="00DA61EB" w:rsidRPr="005376FD">
        <w:rPr>
          <w:rFonts w:ascii="Arial" w:hAnsi="Arial" w:cs="Arial"/>
          <w:i w:val="0"/>
          <w:sz w:val="22"/>
          <w:szCs w:val="22"/>
        </w:rPr>
        <w:t>kroz va</w:t>
      </w:r>
      <w:r w:rsidR="00AB3E08" w:rsidRPr="005376FD">
        <w:rPr>
          <w:rFonts w:ascii="Arial" w:hAnsi="Arial" w:cs="Arial"/>
          <w:i w:val="0"/>
          <w:sz w:val="22"/>
          <w:szCs w:val="22"/>
        </w:rPr>
        <w:t>trogasna natjecanja, suradnju s</w:t>
      </w:r>
      <w:r w:rsidR="00DA61EB" w:rsidRPr="005376FD">
        <w:rPr>
          <w:rFonts w:ascii="Arial" w:hAnsi="Arial" w:cs="Arial"/>
          <w:i w:val="0"/>
          <w:sz w:val="22"/>
          <w:szCs w:val="22"/>
        </w:rPr>
        <w:t xml:space="preserve"> predškolskim i osnovnoškolskim ustanovama te održavanjem vježbi</w:t>
      </w:r>
      <w:r w:rsidR="00DA61EB" w:rsidRPr="005376FD">
        <w:rPr>
          <w:rFonts w:ascii="Arial" w:hAnsi="Arial" w:cs="Arial"/>
          <w:sz w:val="22"/>
          <w:szCs w:val="22"/>
        </w:rPr>
        <w:t>.</w:t>
      </w:r>
      <w:r w:rsidR="002C2C92" w:rsidRPr="005376FD">
        <w:rPr>
          <w:rFonts w:ascii="Arial" w:hAnsi="Arial" w:cs="Arial"/>
          <w:sz w:val="22"/>
          <w:szCs w:val="22"/>
        </w:rPr>
        <w:t xml:space="preserve"> </w:t>
      </w:r>
      <w:r w:rsidR="002C2C92" w:rsidRPr="005376FD">
        <w:rPr>
          <w:rFonts w:ascii="Arial" w:hAnsi="Arial" w:cs="Arial"/>
          <w:i w:val="0"/>
          <w:iCs/>
          <w:sz w:val="22"/>
          <w:szCs w:val="22"/>
        </w:rPr>
        <w:t xml:space="preserve">Dana je donacija DVD i ŽVZ </w:t>
      </w:r>
      <w:r w:rsidR="009A6F6F" w:rsidRPr="005376FD">
        <w:rPr>
          <w:rFonts w:ascii="Arial" w:hAnsi="Arial" w:cs="Arial"/>
          <w:i w:val="0"/>
          <w:iCs/>
          <w:sz w:val="22"/>
          <w:szCs w:val="22"/>
        </w:rPr>
        <w:t>u iznosu od</w:t>
      </w:r>
      <w:r w:rsidR="002C2C92" w:rsidRPr="005376FD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5376FD" w:rsidRPr="005376FD">
        <w:rPr>
          <w:rFonts w:ascii="Arial" w:hAnsi="Arial" w:cs="Arial"/>
          <w:i w:val="0"/>
          <w:iCs/>
          <w:sz w:val="22"/>
          <w:szCs w:val="22"/>
        </w:rPr>
        <w:t>42.702,72</w:t>
      </w:r>
      <w:r w:rsidR="002C2C92" w:rsidRPr="005376FD">
        <w:rPr>
          <w:rFonts w:ascii="Arial" w:hAnsi="Arial" w:cs="Arial"/>
          <w:i w:val="0"/>
          <w:iCs/>
          <w:sz w:val="22"/>
          <w:szCs w:val="22"/>
        </w:rPr>
        <w:t xml:space="preserve"> eura. </w:t>
      </w:r>
    </w:p>
    <w:p w14:paraId="11C3BFDF" w14:textId="46BD6391" w:rsidR="001D2FC4" w:rsidRPr="00125FE4" w:rsidRDefault="003C2A53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125FE4">
        <w:rPr>
          <w:rFonts w:ascii="Arial" w:hAnsi="Arial" w:cs="Arial"/>
          <w:bCs w:val="0"/>
          <w:i w:val="0"/>
          <w:sz w:val="22"/>
          <w:szCs w:val="22"/>
        </w:rPr>
        <w:t>A101</w:t>
      </w:r>
      <w:r w:rsidR="001D2FC4" w:rsidRPr="00125FE4">
        <w:rPr>
          <w:rFonts w:ascii="Arial" w:hAnsi="Arial" w:cs="Arial"/>
          <w:bCs w:val="0"/>
          <w:i w:val="0"/>
          <w:sz w:val="22"/>
          <w:szCs w:val="22"/>
        </w:rPr>
        <w:t>002-JAVNA VATROGASNA POSTROJBA GRADA-</w:t>
      </w:r>
      <w:r w:rsidR="001C1B22" w:rsidRPr="00125FE4">
        <w:rPr>
          <w:rFonts w:ascii="Arial" w:hAnsi="Arial" w:cs="Arial"/>
          <w:bCs w:val="0"/>
          <w:i w:val="0"/>
          <w:sz w:val="22"/>
          <w:szCs w:val="22"/>
        </w:rPr>
        <w:t xml:space="preserve">prema sporazumu Općina </w:t>
      </w:r>
      <w:proofErr w:type="spellStart"/>
      <w:r w:rsidR="001C1B22" w:rsidRPr="00125FE4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1C1B22" w:rsidRPr="00125FE4">
        <w:rPr>
          <w:rFonts w:ascii="Arial" w:hAnsi="Arial" w:cs="Arial"/>
          <w:bCs w:val="0"/>
          <w:i w:val="0"/>
          <w:sz w:val="22"/>
          <w:szCs w:val="22"/>
        </w:rPr>
        <w:t xml:space="preserve"> svaki mjesec JVP Grada Čakovca doznačuj</w:t>
      </w:r>
      <w:r w:rsidR="00B7296B" w:rsidRPr="00125FE4">
        <w:rPr>
          <w:rFonts w:ascii="Arial" w:hAnsi="Arial" w:cs="Arial"/>
          <w:bCs w:val="0"/>
          <w:i w:val="0"/>
          <w:sz w:val="22"/>
          <w:szCs w:val="22"/>
        </w:rPr>
        <w:t>e</w:t>
      </w:r>
      <w:r w:rsidR="001C1B22" w:rsidRPr="00125FE4">
        <w:rPr>
          <w:rFonts w:ascii="Arial" w:hAnsi="Arial" w:cs="Arial"/>
          <w:bCs w:val="0"/>
          <w:i w:val="0"/>
          <w:sz w:val="22"/>
          <w:szCs w:val="22"/>
        </w:rPr>
        <w:t xml:space="preserve"> s</w:t>
      </w:r>
      <w:r w:rsidR="00EC0650" w:rsidRPr="00125FE4">
        <w:rPr>
          <w:rFonts w:ascii="Arial" w:hAnsi="Arial" w:cs="Arial"/>
          <w:bCs w:val="0"/>
          <w:i w:val="0"/>
          <w:sz w:val="22"/>
          <w:szCs w:val="22"/>
        </w:rPr>
        <w:t xml:space="preserve">redstva u iznosu od </w:t>
      </w:r>
      <w:r w:rsidR="00B7296B" w:rsidRPr="00125FE4">
        <w:rPr>
          <w:rFonts w:ascii="Arial" w:hAnsi="Arial" w:cs="Arial"/>
          <w:bCs w:val="0"/>
          <w:i w:val="0"/>
          <w:sz w:val="22"/>
          <w:szCs w:val="22"/>
        </w:rPr>
        <w:t>294,00 eura</w:t>
      </w:r>
      <w:r w:rsidR="00615249" w:rsidRPr="00125FE4">
        <w:rPr>
          <w:rFonts w:ascii="Arial" w:hAnsi="Arial" w:cs="Arial"/>
          <w:bCs w:val="0"/>
          <w:i w:val="0"/>
          <w:sz w:val="22"/>
          <w:szCs w:val="22"/>
        </w:rPr>
        <w:t xml:space="preserve"> kao tekuće pomoći te je godišnje uplaćeno 3.528,00 eura</w:t>
      </w:r>
      <w:r w:rsidR="007C799B" w:rsidRPr="00125FE4">
        <w:rPr>
          <w:rFonts w:ascii="Arial" w:hAnsi="Arial" w:cs="Arial"/>
          <w:bCs w:val="0"/>
          <w:i w:val="0"/>
          <w:sz w:val="22"/>
          <w:szCs w:val="22"/>
        </w:rPr>
        <w:t>.</w:t>
      </w:r>
      <w:r w:rsidR="00B7296B" w:rsidRPr="00125FE4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1507BD" w:rsidRPr="00125FE4">
        <w:rPr>
          <w:rFonts w:ascii="Arial" w:hAnsi="Arial" w:cs="Arial"/>
          <w:bCs w:val="0"/>
          <w:i w:val="0"/>
          <w:sz w:val="22"/>
          <w:szCs w:val="22"/>
        </w:rPr>
        <w:t xml:space="preserve">Općina je s JVP Čakovec </w:t>
      </w:r>
      <w:r w:rsidR="00B72098" w:rsidRPr="00125FE4">
        <w:rPr>
          <w:rFonts w:ascii="Arial" w:hAnsi="Arial" w:cs="Arial"/>
          <w:bCs w:val="0"/>
          <w:i w:val="0"/>
          <w:sz w:val="22"/>
          <w:szCs w:val="22"/>
        </w:rPr>
        <w:t>sklopila Ugovor o korištenju usluge dojave požara u vatrogasno operativno dežurstvo</w:t>
      </w:r>
      <w:r w:rsidR="00B7296B" w:rsidRPr="00125FE4">
        <w:rPr>
          <w:rFonts w:ascii="Arial" w:hAnsi="Arial" w:cs="Arial"/>
          <w:bCs w:val="0"/>
          <w:i w:val="0"/>
          <w:sz w:val="22"/>
          <w:szCs w:val="22"/>
        </w:rPr>
        <w:t xml:space="preserve"> te mjesečno plaća iznos od 121,11 eur</w:t>
      </w:r>
      <w:r w:rsidR="000C47AD" w:rsidRPr="00125FE4">
        <w:rPr>
          <w:rFonts w:ascii="Arial" w:hAnsi="Arial" w:cs="Arial"/>
          <w:bCs w:val="0"/>
          <w:i w:val="0"/>
          <w:sz w:val="22"/>
          <w:szCs w:val="22"/>
        </w:rPr>
        <w:t>a</w:t>
      </w:r>
      <w:r w:rsidR="00615249" w:rsidRPr="00125FE4">
        <w:rPr>
          <w:rFonts w:ascii="Arial" w:hAnsi="Arial" w:cs="Arial"/>
          <w:bCs w:val="0"/>
          <w:i w:val="0"/>
          <w:sz w:val="22"/>
          <w:szCs w:val="22"/>
        </w:rPr>
        <w:t xml:space="preserve"> tj</w:t>
      </w:r>
      <w:r w:rsidR="000C47AD" w:rsidRPr="00125FE4">
        <w:rPr>
          <w:rFonts w:ascii="Arial" w:hAnsi="Arial" w:cs="Arial"/>
          <w:bCs w:val="0"/>
          <w:i w:val="0"/>
          <w:sz w:val="22"/>
          <w:szCs w:val="22"/>
        </w:rPr>
        <w:t>.</w:t>
      </w:r>
      <w:r w:rsidR="00615249" w:rsidRPr="00125FE4">
        <w:rPr>
          <w:rFonts w:ascii="Arial" w:hAnsi="Arial" w:cs="Arial"/>
          <w:bCs w:val="0"/>
          <w:i w:val="0"/>
          <w:sz w:val="22"/>
          <w:szCs w:val="22"/>
        </w:rPr>
        <w:t xml:space="preserve"> godišnje je uplaćeno 1.453,32 eura.</w:t>
      </w:r>
      <w:r w:rsidR="00B72098" w:rsidRPr="00125FE4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1DA47DD2" w14:textId="23866A90" w:rsidR="00B72098" w:rsidRDefault="00B72098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952A1D">
        <w:rPr>
          <w:rFonts w:ascii="Arial" w:hAnsi="Arial" w:cs="Arial"/>
          <w:bCs w:val="0"/>
          <w:i w:val="0"/>
          <w:sz w:val="22"/>
          <w:szCs w:val="22"/>
        </w:rPr>
        <w:t>A101004-CIVILNA ZAŠTITA-</w:t>
      </w:r>
      <w:r w:rsidR="002E6C57" w:rsidRPr="00952A1D">
        <w:rPr>
          <w:rFonts w:ascii="Arial" w:hAnsi="Arial" w:cs="Arial"/>
          <w:bCs w:val="0"/>
          <w:i w:val="0"/>
          <w:sz w:val="22"/>
          <w:szCs w:val="22"/>
        </w:rPr>
        <w:t xml:space="preserve">u </w:t>
      </w:r>
      <w:r w:rsidR="002E6C57">
        <w:rPr>
          <w:rFonts w:ascii="Arial" w:hAnsi="Arial" w:cs="Arial"/>
          <w:bCs w:val="0"/>
          <w:i w:val="0"/>
          <w:sz w:val="22"/>
          <w:szCs w:val="22"/>
        </w:rPr>
        <w:t xml:space="preserve">ovoj aktivnosti sukladno Sporazumu financiraju se konzultantske usluge za civilnu zaštitu </w:t>
      </w:r>
      <w:r w:rsidR="00952A1D">
        <w:rPr>
          <w:rFonts w:ascii="Arial" w:hAnsi="Arial" w:cs="Arial"/>
          <w:bCs w:val="0"/>
          <w:i w:val="0"/>
          <w:sz w:val="22"/>
          <w:szCs w:val="22"/>
        </w:rPr>
        <w:t>te je godišnji rashod 840,00 eura te je kupljena oprema tj</w:t>
      </w:r>
      <w:r w:rsidR="00B6480F">
        <w:rPr>
          <w:rFonts w:ascii="Arial" w:hAnsi="Arial" w:cs="Arial"/>
          <w:bCs w:val="0"/>
          <w:i w:val="0"/>
          <w:sz w:val="22"/>
          <w:szCs w:val="22"/>
        </w:rPr>
        <w:t>.</w:t>
      </w:r>
      <w:r w:rsidR="00952A1D">
        <w:rPr>
          <w:rFonts w:ascii="Arial" w:hAnsi="Arial" w:cs="Arial"/>
          <w:bCs w:val="0"/>
          <w:i w:val="0"/>
          <w:sz w:val="22"/>
          <w:szCs w:val="22"/>
        </w:rPr>
        <w:t xml:space="preserve"> cijevi top u iznosu od 985,60 eura.</w:t>
      </w:r>
    </w:p>
    <w:p w14:paraId="6A715794" w14:textId="66DE3E08" w:rsidR="00B6480F" w:rsidRPr="002E6C57" w:rsidRDefault="00B6480F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>A101006 PROGRAM ZAŠTITE DIVLJAČI – financirana je izrada programa zaštite divljači u iznosu od 1.000,00 eura.</w:t>
      </w:r>
    </w:p>
    <w:p w14:paraId="6EDD8537" w14:textId="77777777" w:rsidR="00B6480F" w:rsidRDefault="00B6480F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color w:val="FF0000"/>
          <w:szCs w:val="24"/>
        </w:rPr>
      </w:pPr>
    </w:p>
    <w:p w14:paraId="0222DEC8" w14:textId="34E742CE" w:rsidR="00C5044A" w:rsidRPr="007319BE" w:rsidRDefault="000912F1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7319BE">
        <w:rPr>
          <w:rFonts w:ascii="Arial" w:hAnsi="Arial" w:cs="Arial"/>
          <w:b/>
          <w:bCs w:val="0"/>
          <w:i w:val="0"/>
          <w:szCs w:val="24"/>
        </w:rPr>
        <w:t>PROGRAM 1011-</w:t>
      </w:r>
      <w:r w:rsidR="008E22AA" w:rsidRPr="007319BE">
        <w:rPr>
          <w:rFonts w:ascii="Arial" w:hAnsi="Arial" w:cs="Arial"/>
          <w:b/>
          <w:bCs w:val="0"/>
          <w:i w:val="0"/>
          <w:szCs w:val="24"/>
        </w:rPr>
        <w:t>OSNOVNO</w:t>
      </w:r>
      <w:r w:rsidR="00764DF5">
        <w:rPr>
          <w:rFonts w:ascii="Arial" w:hAnsi="Arial" w:cs="Arial"/>
          <w:b/>
          <w:bCs w:val="0"/>
          <w:i w:val="0"/>
          <w:szCs w:val="24"/>
        </w:rPr>
        <w:t xml:space="preserve"> I SREDNJOŠKOLSKO</w:t>
      </w:r>
      <w:r w:rsidR="00D46735" w:rsidRPr="007319BE">
        <w:rPr>
          <w:rFonts w:ascii="Arial" w:hAnsi="Arial" w:cs="Arial"/>
          <w:b/>
          <w:bCs w:val="0"/>
          <w:i w:val="0"/>
          <w:szCs w:val="24"/>
        </w:rPr>
        <w:t xml:space="preserve"> OBRAZOVANJE</w:t>
      </w:r>
    </w:p>
    <w:p w14:paraId="59F98FB3" w14:textId="6CC7E01A" w:rsidR="00C5044A" w:rsidRPr="007319BE" w:rsidRDefault="00C5044A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7319BE">
        <w:rPr>
          <w:rFonts w:ascii="Arial" w:hAnsi="Arial" w:cs="Arial"/>
          <w:bCs w:val="0"/>
          <w:i w:val="0"/>
          <w:sz w:val="22"/>
          <w:szCs w:val="22"/>
        </w:rPr>
        <w:t xml:space="preserve">Realizacija ovog programa je </w:t>
      </w:r>
      <w:r w:rsidR="00E5042F" w:rsidRPr="007319BE">
        <w:rPr>
          <w:rFonts w:ascii="Arial" w:hAnsi="Arial" w:cs="Arial"/>
          <w:bCs w:val="0"/>
          <w:i w:val="0"/>
          <w:sz w:val="22"/>
          <w:szCs w:val="22"/>
        </w:rPr>
        <w:t>86,23</w:t>
      </w:r>
      <w:r w:rsidRPr="007319BE">
        <w:rPr>
          <w:rFonts w:ascii="Arial" w:hAnsi="Arial" w:cs="Arial"/>
          <w:bCs w:val="0"/>
          <w:i w:val="0"/>
          <w:sz w:val="22"/>
          <w:szCs w:val="22"/>
        </w:rPr>
        <w:t xml:space="preserve">%. </w:t>
      </w:r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 xml:space="preserve">Općina </w:t>
      </w:r>
      <w:proofErr w:type="spellStart"/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E5042F" w:rsidRPr="007319BE">
        <w:rPr>
          <w:rFonts w:ascii="Arial" w:hAnsi="Arial" w:cs="Arial"/>
          <w:bCs w:val="0"/>
          <w:i w:val="0"/>
          <w:sz w:val="22"/>
          <w:szCs w:val="22"/>
        </w:rPr>
        <w:t>svake godine potpisuje</w:t>
      </w:r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 xml:space="preserve"> Sporazum sa Županijom i Osnovnom školom </w:t>
      </w:r>
      <w:proofErr w:type="spellStart"/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 xml:space="preserve"> o sufinanciranju rada pomagača u nastavi </w:t>
      </w:r>
      <w:r w:rsidR="00E5042F" w:rsidRPr="007319BE">
        <w:rPr>
          <w:rFonts w:ascii="Arial" w:hAnsi="Arial" w:cs="Arial"/>
          <w:bCs w:val="0"/>
          <w:i w:val="0"/>
          <w:sz w:val="22"/>
          <w:szCs w:val="22"/>
        </w:rPr>
        <w:t>te je rashod u 2024. godini, uključujući pedagošku godinu 2023/2024 i 2024/2025, 2.438,60 eura</w:t>
      </w:r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>.</w:t>
      </w:r>
      <w:r w:rsidRPr="007319B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 xml:space="preserve">Odlukom Načelnika OŠ </w:t>
      </w:r>
      <w:proofErr w:type="spellStart"/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 xml:space="preserve"> doznačena su sredstva </w:t>
      </w:r>
      <w:r w:rsidR="00144C97" w:rsidRPr="007319BE">
        <w:rPr>
          <w:rFonts w:ascii="Arial" w:hAnsi="Arial" w:cs="Arial"/>
          <w:bCs w:val="0"/>
          <w:i w:val="0"/>
          <w:sz w:val="22"/>
          <w:szCs w:val="22"/>
        </w:rPr>
        <w:t xml:space="preserve">prema Zahtjevima OŠ </w:t>
      </w:r>
      <w:proofErr w:type="spellStart"/>
      <w:r w:rsidR="00144C97" w:rsidRPr="007319BE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144C97" w:rsidRPr="007319B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 xml:space="preserve">za sudjelovanje na manifestaciji „ </w:t>
      </w:r>
      <w:proofErr w:type="spellStart"/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>Fašenk</w:t>
      </w:r>
      <w:proofErr w:type="spellEnd"/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>“</w:t>
      </w:r>
      <w:r w:rsidR="00144C97" w:rsidRPr="007319BE">
        <w:rPr>
          <w:rFonts w:ascii="Arial" w:hAnsi="Arial" w:cs="Arial"/>
          <w:bCs w:val="0"/>
          <w:i w:val="0"/>
          <w:sz w:val="22"/>
          <w:szCs w:val="22"/>
        </w:rPr>
        <w:t>,</w:t>
      </w:r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 xml:space="preserve"> dotacija sredstva za </w:t>
      </w:r>
      <w:r w:rsidR="00E5042F" w:rsidRPr="007319BE">
        <w:rPr>
          <w:rFonts w:ascii="Arial" w:hAnsi="Arial" w:cs="Arial"/>
          <w:bCs w:val="0"/>
          <w:i w:val="0"/>
          <w:sz w:val="22"/>
          <w:szCs w:val="22"/>
        </w:rPr>
        <w:t>nagrađivanje učenika</w:t>
      </w:r>
      <w:r w:rsidR="007319BE" w:rsidRPr="007319BE">
        <w:rPr>
          <w:rFonts w:ascii="Arial" w:hAnsi="Arial" w:cs="Arial"/>
          <w:bCs w:val="0"/>
          <w:i w:val="0"/>
          <w:sz w:val="22"/>
          <w:szCs w:val="22"/>
        </w:rPr>
        <w:t xml:space="preserve"> i sl.</w:t>
      </w:r>
      <w:r w:rsidR="00144C97" w:rsidRPr="007319BE">
        <w:rPr>
          <w:rFonts w:ascii="Arial" w:hAnsi="Arial" w:cs="Arial"/>
          <w:bCs w:val="0"/>
          <w:i w:val="0"/>
          <w:sz w:val="22"/>
          <w:szCs w:val="22"/>
        </w:rPr>
        <w:t xml:space="preserve"> u ukupnom iznosu </w:t>
      </w:r>
      <w:r w:rsidR="00E5042F" w:rsidRPr="007319BE">
        <w:rPr>
          <w:rFonts w:ascii="Arial" w:hAnsi="Arial" w:cs="Arial"/>
          <w:bCs w:val="0"/>
          <w:i w:val="0"/>
          <w:sz w:val="22"/>
          <w:szCs w:val="22"/>
        </w:rPr>
        <w:t>7.519,37</w:t>
      </w:r>
      <w:r w:rsidR="00144C97" w:rsidRPr="007319BE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8E22AA" w:rsidRPr="007319BE">
        <w:rPr>
          <w:rFonts w:ascii="Arial" w:hAnsi="Arial" w:cs="Arial"/>
          <w:bCs w:val="0"/>
          <w:i w:val="0"/>
          <w:sz w:val="22"/>
          <w:szCs w:val="22"/>
        </w:rPr>
        <w:t>.</w:t>
      </w:r>
      <w:r w:rsidRPr="007319BE">
        <w:rPr>
          <w:rFonts w:ascii="Arial" w:hAnsi="Arial" w:cs="Arial"/>
          <w:bCs w:val="0"/>
          <w:i w:val="0"/>
          <w:sz w:val="22"/>
          <w:szCs w:val="22"/>
        </w:rPr>
        <w:t xml:space="preserve"> Cilj programa je podizanje </w:t>
      </w:r>
      <w:r w:rsidR="00BF73EB" w:rsidRPr="007319BE">
        <w:rPr>
          <w:rFonts w:ascii="Arial" w:hAnsi="Arial" w:cs="Arial"/>
          <w:bCs w:val="0"/>
          <w:i w:val="0"/>
          <w:sz w:val="22"/>
          <w:szCs w:val="22"/>
        </w:rPr>
        <w:t xml:space="preserve">kvalitete </w:t>
      </w:r>
      <w:r w:rsidRPr="007319BE">
        <w:rPr>
          <w:rFonts w:ascii="Arial" w:hAnsi="Arial" w:cs="Arial"/>
          <w:bCs w:val="0"/>
          <w:i w:val="0"/>
          <w:sz w:val="22"/>
          <w:szCs w:val="22"/>
        </w:rPr>
        <w:t xml:space="preserve"> obrazovan</w:t>
      </w:r>
      <w:r w:rsidR="00BF73EB" w:rsidRPr="007319BE">
        <w:rPr>
          <w:rFonts w:ascii="Arial" w:hAnsi="Arial" w:cs="Arial"/>
          <w:bCs w:val="0"/>
          <w:i w:val="0"/>
          <w:sz w:val="22"/>
          <w:szCs w:val="22"/>
        </w:rPr>
        <w:t xml:space="preserve">ja te sudjelovanje djece u </w:t>
      </w:r>
      <w:r w:rsidRPr="007319BE">
        <w:rPr>
          <w:rFonts w:ascii="Arial" w:hAnsi="Arial" w:cs="Arial"/>
          <w:bCs w:val="0"/>
          <w:i w:val="0"/>
          <w:sz w:val="22"/>
          <w:szCs w:val="22"/>
        </w:rPr>
        <w:t>izvannastavni</w:t>
      </w:r>
      <w:r w:rsidR="00BF73EB" w:rsidRPr="007319BE">
        <w:rPr>
          <w:rFonts w:ascii="Arial" w:hAnsi="Arial" w:cs="Arial"/>
          <w:bCs w:val="0"/>
          <w:i w:val="0"/>
          <w:sz w:val="22"/>
          <w:szCs w:val="22"/>
        </w:rPr>
        <w:t>m</w:t>
      </w:r>
      <w:r w:rsidRPr="007319BE">
        <w:rPr>
          <w:rFonts w:ascii="Arial" w:hAnsi="Arial" w:cs="Arial"/>
          <w:bCs w:val="0"/>
          <w:i w:val="0"/>
          <w:sz w:val="22"/>
          <w:szCs w:val="22"/>
        </w:rPr>
        <w:t xml:space="preserve"> aktivnostima.</w:t>
      </w:r>
      <w:r w:rsidR="00174AAF">
        <w:rPr>
          <w:rFonts w:ascii="Arial" w:hAnsi="Arial" w:cs="Arial"/>
          <w:bCs w:val="0"/>
          <w:i w:val="0"/>
          <w:sz w:val="22"/>
          <w:szCs w:val="22"/>
        </w:rPr>
        <w:t xml:space="preserve"> Ostali nespomenuti rashodi u ovom programu su rashodi za kupnju bijelih majci učenicima i nastavnicima sa logom općine u iznosu od 5.398,01 eura.</w:t>
      </w:r>
      <w:r w:rsidR="008D2033">
        <w:rPr>
          <w:rFonts w:ascii="Arial" w:hAnsi="Arial" w:cs="Arial"/>
          <w:bCs w:val="0"/>
          <w:i w:val="0"/>
          <w:sz w:val="22"/>
          <w:szCs w:val="22"/>
        </w:rPr>
        <w:t xml:space="preserve"> Sukladno Ugovoru o stipendiranju učenika deficitarnih obrtničkih zanimanja Obrtničkoj komori Međimurske županije uplaćeno je 1.200,00 eura a iznos se određuje prema broju djece koja polaze obrtnička zanimanja s područja općine.</w:t>
      </w:r>
      <w:r w:rsidR="00174AAF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560AB5F8" w14:textId="77777777" w:rsidR="00456685" w:rsidRPr="00D64181" w:rsidRDefault="00456685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73F3D32B" w14:textId="7B883CCB" w:rsidR="00456685" w:rsidRPr="006474A0" w:rsidRDefault="00456685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6474A0">
        <w:rPr>
          <w:rFonts w:ascii="Arial" w:hAnsi="Arial" w:cs="Arial"/>
          <w:b/>
          <w:bCs w:val="0"/>
          <w:i w:val="0"/>
          <w:szCs w:val="24"/>
        </w:rPr>
        <w:t>PROGRAM 1012-V</w:t>
      </w:r>
      <w:r w:rsidR="00CF3D2F" w:rsidRPr="006474A0">
        <w:rPr>
          <w:rFonts w:ascii="Arial" w:hAnsi="Arial" w:cs="Arial"/>
          <w:b/>
          <w:bCs w:val="0"/>
          <w:i w:val="0"/>
          <w:szCs w:val="24"/>
        </w:rPr>
        <w:t xml:space="preserve">ISOKO </w:t>
      </w:r>
      <w:r w:rsidR="00D46735" w:rsidRPr="006474A0">
        <w:rPr>
          <w:rFonts w:ascii="Arial" w:hAnsi="Arial" w:cs="Arial"/>
          <w:b/>
          <w:bCs w:val="0"/>
          <w:i w:val="0"/>
          <w:szCs w:val="24"/>
        </w:rPr>
        <w:t xml:space="preserve"> </w:t>
      </w:r>
      <w:r w:rsidR="00CF3D2F" w:rsidRPr="006474A0">
        <w:rPr>
          <w:rFonts w:ascii="Arial" w:hAnsi="Arial" w:cs="Arial"/>
          <w:b/>
          <w:bCs w:val="0"/>
          <w:i w:val="0"/>
          <w:szCs w:val="24"/>
        </w:rPr>
        <w:t>OBRAZOVANJE</w:t>
      </w:r>
    </w:p>
    <w:p w14:paraId="4A3236C0" w14:textId="50A94BFF" w:rsidR="00F84749" w:rsidRPr="00D64181" w:rsidRDefault="00BF73EB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  <w:r w:rsidRPr="00EA0047">
        <w:rPr>
          <w:rFonts w:ascii="Arial" w:hAnsi="Arial" w:cs="Arial"/>
          <w:bCs w:val="0"/>
          <w:i w:val="0"/>
          <w:sz w:val="22"/>
          <w:szCs w:val="22"/>
        </w:rPr>
        <w:t>T</w:t>
      </w:r>
      <w:r w:rsidR="00EC6B53" w:rsidRPr="00EA0047">
        <w:rPr>
          <w:rFonts w:ascii="Arial" w:hAnsi="Arial" w:cs="Arial"/>
          <w:bCs w:val="0"/>
          <w:i w:val="0"/>
          <w:sz w:val="22"/>
          <w:szCs w:val="22"/>
        </w:rPr>
        <w:t>emelju Odluke</w:t>
      </w:r>
      <w:r w:rsidR="005A6996" w:rsidRPr="00EA0047">
        <w:rPr>
          <w:rFonts w:ascii="Arial" w:hAnsi="Arial" w:cs="Arial"/>
          <w:bCs w:val="0"/>
          <w:i w:val="0"/>
          <w:sz w:val="22"/>
          <w:szCs w:val="22"/>
        </w:rPr>
        <w:t xml:space="preserve"> od </w:t>
      </w:r>
      <w:r w:rsidR="005A6996" w:rsidRPr="006474A0">
        <w:rPr>
          <w:rFonts w:ascii="Arial" w:hAnsi="Arial" w:cs="Arial"/>
          <w:bCs w:val="0"/>
          <w:i w:val="0"/>
          <w:sz w:val="22"/>
          <w:szCs w:val="22"/>
        </w:rPr>
        <w:t>2</w:t>
      </w:r>
      <w:r w:rsidR="006474A0">
        <w:rPr>
          <w:rFonts w:ascii="Arial" w:hAnsi="Arial" w:cs="Arial"/>
          <w:bCs w:val="0"/>
          <w:i w:val="0"/>
          <w:sz w:val="22"/>
          <w:szCs w:val="22"/>
        </w:rPr>
        <w:t>3</w:t>
      </w:r>
      <w:r w:rsidR="005A6996" w:rsidRPr="006474A0">
        <w:rPr>
          <w:rFonts w:ascii="Arial" w:hAnsi="Arial" w:cs="Arial"/>
          <w:bCs w:val="0"/>
          <w:i w:val="0"/>
          <w:sz w:val="22"/>
          <w:szCs w:val="22"/>
        </w:rPr>
        <w:t>.</w:t>
      </w:r>
      <w:r w:rsidR="006474A0" w:rsidRPr="006474A0">
        <w:rPr>
          <w:rFonts w:ascii="Arial" w:hAnsi="Arial" w:cs="Arial"/>
          <w:bCs w:val="0"/>
          <w:i w:val="0"/>
          <w:sz w:val="22"/>
          <w:szCs w:val="22"/>
        </w:rPr>
        <w:t>11</w:t>
      </w:r>
      <w:r w:rsidR="005A6996" w:rsidRPr="006474A0">
        <w:rPr>
          <w:rFonts w:ascii="Arial" w:hAnsi="Arial" w:cs="Arial"/>
          <w:bCs w:val="0"/>
          <w:i w:val="0"/>
          <w:sz w:val="22"/>
          <w:szCs w:val="22"/>
        </w:rPr>
        <w:t>.2023</w:t>
      </w:r>
      <w:r w:rsidR="005A6996" w:rsidRPr="00EA0047">
        <w:rPr>
          <w:rFonts w:ascii="Arial" w:hAnsi="Arial" w:cs="Arial"/>
          <w:bCs w:val="0"/>
          <w:i w:val="0"/>
          <w:sz w:val="22"/>
          <w:szCs w:val="22"/>
        </w:rPr>
        <w:t xml:space="preserve">. godine </w:t>
      </w:r>
      <w:r w:rsidR="00EC6B53" w:rsidRPr="00EA0047">
        <w:rPr>
          <w:rFonts w:ascii="Arial" w:hAnsi="Arial" w:cs="Arial"/>
          <w:bCs w:val="0"/>
          <w:i w:val="0"/>
          <w:sz w:val="22"/>
          <w:szCs w:val="22"/>
        </w:rPr>
        <w:t>o dodjeli pomoći redovnim student</w:t>
      </w:r>
      <w:r w:rsidR="00604718" w:rsidRPr="00EA0047">
        <w:rPr>
          <w:rFonts w:ascii="Arial" w:hAnsi="Arial" w:cs="Arial"/>
          <w:bCs w:val="0"/>
          <w:i w:val="0"/>
          <w:sz w:val="22"/>
          <w:szCs w:val="22"/>
        </w:rPr>
        <w:t xml:space="preserve">ima s područja Općine </w:t>
      </w:r>
      <w:proofErr w:type="spellStart"/>
      <w:r w:rsidR="00604718" w:rsidRPr="00EA0047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5A6996" w:rsidRPr="00EA0047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5570F2" w:rsidRPr="00EA0047">
        <w:rPr>
          <w:rFonts w:ascii="Arial" w:hAnsi="Arial" w:cs="Arial"/>
          <w:bCs w:val="0"/>
          <w:i w:val="0"/>
          <w:sz w:val="22"/>
          <w:szCs w:val="22"/>
        </w:rPr>
        <w:t>i</w:t>
      </w:r>
      <w:r w:rsidR="009F159E" w:rsidRPr="00EA0047">
        <w:rPr>
          <w:rFonts w:ascii="Arial" w:hAnsi="Arial" w:cs="Arial"/>
          <w:bCs w:val="0"/>
          <w:i w:val="0"/>
          <w:sz w:val="22"/>
          <w:szCs w:val="22"/>
        </w:rPr>
        <w:t xml:space="preserve"> na osnovi Javnog poziva</w:t>
      </w:r>
      <w:r w:rsidR="00EC6B53" w:rsidRPr="00EA0047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EA0047">
        <w:rPr>
          <w:rFonts w:ascii="Arial" w:hAnsi="Arial" w:cs="Arial"/>
          <w:bCs w:val="0"/>
          <w:i w:val="0"/>
          <w:sz w:val="22"/>
          <w:szCs w:val="22"/>
        </w:rPr>
        <w:t>pravo na pomoć</w:t>
      </w:r>
      <w:r w:rsidR="005A6996" w:rsidRPr="00EA0047">
        <w:rPr>
          <w:rFonts w:ascii="Arial" w:hAnsi="Arial" w:cs="Arial"/>
          <w:bCs w:val="0"/>
          <w:i w:val="0"/>
          <w:sz w:val="22"/>
          <w:szCs w:val="22"/>
        </w:rPr>
        <w:t xml:space="preserve"> steklo je svih</w:t>
      </w:r>
      <w:r w:rsidR="0042518D">
        <w:rPr>
          <w:rFonts w:ascii="Arial" w:hAnsi="Arial" w:cs="Arial"/>
          <w:bCs w:val="0"/>
          <w:i w:val="0"/>
          <w:sz w:val="22"/>
          <w:szCs w:val="22"/>
        </w:rPr>
        <w:t xml:space="preserve"> 11</w:t>
      </w:r>
      <w:r w:rsidR="005A6996" w:rsidRPr="00EA0047">
        <w:rPr>
          <w:rFonts w:ascii="Arial" w:hAnsi="Arial" w:cs="Arial"/>
          <w:bCs w:val="0"/>
          <w:i w:val="0"/>
          <w:sz w:val="22"/>
          <w:szCs w:val="22"/>
        </w:rPr>
        <w:t xml:space="preserve"> studenata koji su se javili</w:t>
      </w:r>
      <w:r w:rsidR="005570F2" w:rsidRPr="00EA0047">
        <w:rPr>
          <w:rFonts w:ascii="Arial" w:hAnsi="Arial" w:cs="Arial"/>
          <w:bCs w:val="0"/>
          <w:i w:val="0"/>
          <w:sz w:val="22"/>
          <w:szCs w:val="22"/>
        </w:rPr>
        <w:t xml:space="preserve"> te je isplaćeno</w:t>
      </w:r>
      <w:r w:rsidR="009B1814">
        <w:rPr>
          <w:rFonts w:ascii="Arial" w:hAnsi="Arial" w:cs="Arial"/>
          <w:bCs w:val="0"/>
          <w:i w:val="0"/>
          <w:sz w:val="22"/>
          <w:szCs w:val="22"/>
        </w:rPr>
        <w:t xml:space="preserve"> u 2024. godini </w:t>
      </w:r>
      <w:r w:rsidR="005570F2" w:rsidRPr="00EA0047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42518D">
        <w:rPr>
          <w:rFonts w:ascii="Arial" w:hAnsi="Arial" w:cs="Arial"/>
          <w:bCs w:val="0"/>
          <w:i w:val="0"/>
          <w:sz w:val="22"/>
          <w:szCs w:val="22"/>
        </w:rPr>
        <w:t>5.100,00</w:t>
      </w:r>
      <w:r w:rsidR="005570F2" w:rsidRPr="00EA0047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Pr="00EA0047">
        <w:rPr>
          <w:rFonts w:ascii="Arial" w:hAnsi="Arial" w:cs="Arial"/>
          <w:bCs w:val="0"/>
          <w:i w:val="0"/>
          <w:sz w:val="22"/>
          <w:szCs w:val="22"/>
        </w:rPr>
        <w:t>. Pomoći se dodjeljuju za studijske programe u zemlji i inozemstvu.</w:t>
      </w:r>
      <w:r w:rsidR="005570F2" w:rsidRPr="00EA0047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44259599" w14:textId="690583B2" w:rsidR="00184D0A" w:rsidRDefault="00184D0A" w:rsidP="00A93C35">
      <w:pPr>
        <w:pStyle w:val="Uvuenotijeloteksta"/>
        <w:ind w:left="0"/>
        <w:rPr>
          <w:bCs w:val="0"/>
          <w:i w:val="0"/>
          <w:color w:val="FF0000"/>
          <w:sz w:val="22"/>
          <w:szCs w:val="22"/>
        </w:rPr>
      </w:pPr>
    </w:p>
    <w:p w14:paraId="139A3C14" w14:textId="77777777" w:rsidR="006474A0" w:rsidRPr="00D64181" w:rsidRDefault="006474A0" w:rsidP="00A93C35">
      <w:pPr>
        <w:pStyle w:val="Uvuenotijeloteksta"/>
        <w:ind w:left="0"/>
        <w:rPr>
          <w:bCs w:val="0"/>
          <w:i w:val="0"/>
          <w:color w:val="FF0000"/>
          <w:sz w:val="22"/>
          <w:szCs w:val="22"/>
        </w:rPr>
      </w:pPr>
    </w:p>
    <w:p w14:paraId="4DF3173A" w14:textId="6633CB5D" w:rsidR="00456685" w:rsidRPr="00AA0D3F" w:rsidRDefault="00456685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AA0D3F">
        <w:rPr>
          <w:rFonts w:ascii="Arial" w:hAnsi="Arial" w:cs="Arial"/>
          <w:b/>
          <w:bCs w:val="0"/>
          <w:i w:val="0"/>
          <w:szCs w:val="24"/>
        </w:rPr>
        <w:lastRenderedPageBreak/>
        <w:t>PROGRAM 1013-</w:t>
      </w:r>
      <w:r w:rsidR="00051B50" w:rsidRPr="00AA0D3F">
        <w:rPr>
          <w:rFonts w:ascii="Arial" w:hAnsi="Arial" w:cs="Arial"/>
          <w:b/>
          <w:bCs w:val="0"/>
          <w:i w:val="0"/>
          <w:szCs w:val="24"/>
        </w:rPr>
        <w:t xml:space="preserve"> POTICANJE RAZVOJA TURIZMA</w:t>
      </w:r>
    </w:p>
    <w:p w14:paraId="53C0EC95" w14:textId="06BED885" w:rsidR="00FE530E" w:rsidRPr="00AA0D3F" w:rsidRDefault="00F84749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AA0D3F">
        <w:rPr>
          <w:rFonts w:ascii="Arial" w:hAnsi="Arial" w:cs="Arial"/>
          <w:bCs w:val="0"/>
          <w:i w:val="0"/>
          <w:sz w:val="22"/>
          <w:szCs w:val="22"/>
        </w:rPr>
        <w:t xml:space="preserve">U okviru ovog programa organizirane su turističke manifestacije </w:t>
      </w:r>
      <w:r w:rsidR="00BC2EE4" w:rsidRPr="00AA0D3F">
        <w:rPr>
          <w:rFonts w:ascii="Arial" w:hAnsi="Arial" w:cs="Arial"/>
          <w:bCs w:val="0"/>
          <w:i w:val="0"/>
          <w:sz w:val="22"/>
          <w:szCs w:val="22"/>
        </w:rPr>
        <w:t xml:space="preserve">koje se organiziraju u </w:t>
      </w:r>
      <w:proofErr w:type="spellStart"/>
      <w:r w:rsidR="00BC2EE4" w:rsidRPr="00AA0D3F">
        <w:rPr>
          <w:rFonts w:ascii="Arial" w:hAnsi="Arial" w:cs="Arial"/>
          <w:bCs w:val="0"/>
          <w:i w:val="0"/>
          <w:sz w:val="22"/>
          <w:szCs w:val="22"/>
        </w:rPr>
        <w:t>Kotoribi</w:t>
      </w:r>
      <w:proofErr w:type="spellEnd"/>
      <w:r w:rsidR="00BC2EE4" w:rsidRPr="00AA0D3F">
        <w:rPr>
          <w:rFonts w:ascii="Arial" w:hAnsi="Arial" w:cs="Arial"/>
          <w:bCs w:val="0"/>
          <w:i w:val="0"/>
          <w:sz w:val="22"/>
          <w:szCs w:val="22"/>
        </w:rPr>
        <w:t xml:space="preserve"> te je</w:t>
      </w:r>
      <w:r w:rsidRPr="00AA0D3F">
        <w:rPr>
          <w:rFonts w:ascii="Arial" w:hAnsi="Arial" w:cs="Arial"/>
          <w:bCs w:val="0"/>
          <w:i w:val="0"/>
          <w:sz w:val="22"/>
          <w:szCs w:val="22"/>
        </w:rPr>
        <w:t xml:space="preserve"> utrošeno je </w:t>
      </w:r>
      <w:r w:rsidR="006474A0" w:rsidRPr="00AA0D3F">
        <w:rPr>
          <w:rFonts w:ascii="Arial" w:hAnsi="Arial" w:cs="Arial"/>
          <w:bCs w:val="0"/>
          <w:i w:val="0"/>
          <w:sz w:val="22"/>
          <w:szCs w:val="22"/>
        </w:rPr>
        <w:t>50.884,29</w:t>
      </w:r>
      <w:r w:rsidR="00CF3D2F" w:rsidRPr="00AA0D3F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Pr="00AA0D3F">
        <w:rPr>
          <w:rFonts w:ascii="Arial" w:hAnsi="Arial" w:cs="Arial"/>
          <w:bCs w:val="0"/>
          <w:i w:val="0"/>
          <w:sz w:val="22"/>
          <w:szCs w:val="22"/>
        </w:rPr>
        <w:t xml:space="preserve"> i to</w:t>
      </w:r>
      <w:r w:rsidR="00BC2EE4" w:rsidRPr="00AA0D3F">
        <w:rPr>
          <w:rFonts w:ascii="Arial" w:hAnsi="Arial" w:cs="Arial"/>
          <w:bCs w:val="0"/>
          <w:i w:val="0"/>
          <w:sz w:val="22"/>
          <w:szCs w:val="22"/>
        </w:rPr>
        <w:t>:</w:t>
      </w:r>
      <w:r w:rsidRPr="00AA0D3F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2570FBA7" w14:textId="0D423612" w:rsidR="00AA4428" w:rsidRPr="00AA0D3F" w:rsidRDefault="00FE530E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AA0D3F">
        <w:rPr>
          <w:rFonts w:ascii="Arial" w:hAnsi="Arial" w:cs="Arial"/>
          <w:bCs w:val="0"/>
          <w:i w:val="0"/>
          <w:sz w:val="22"/>
          <w:szCs w:val="22"/>
        </w:rPr>
        <w:t xml:space="preserve">A101301 ORGANIZACIJA „ DANI ŠIBE I RIBE“ I OSTALE MANIFESTACIJE </w:t>
      </w:r>
      <w:r w:rsidR="00BC2EE4" w:rsidRPr="00AA0D3F">
        <w:rPr>
          <w:rFonts w:ascii="Arial" w:hAnsi="Arial" w:cs="Arial"/>
          <w:bCs w:val="0"/>
          <w:i w:val="0"/>
          <w:sz w:val="22"/>
          <w:szCs w:val="22"/>
        </w:rPr>
        <w:t>–</w:t>
      </w:r>
      <w:r w:rsidRPr="00AA0D3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C2EE4" w:rsidRPr="00AA0D3F">
        <w:rPr>
          <w:rFonts w:ascii="Arial" w:hAnsi="Arial" w:cs="Arial"/>
          <w:bCs w:val="0"/>
          <w:i w:val="0"/>
          <w:sz w:val="22"/>
          <w:szCs w:val="22"/>
        </w:rPr>
        <w:t xml:space="preserve"> utrošeno je </w:t>
      </w:r>
      <w:r w:rsidR="006474A0" w:rsidRPr="00AA0D3F">
        <w:rPr>
          <w:rFonts w:ascii="Arial" w:hAnsi="Arial" w:cs="Arial"/>
          <w:bCs w:val="0"/>
          <w:i w:val="0"/>
          <w:sz w:val="22"/>
          <w:szCs w:val="22"/>
        </w:rPr>
        <w:t>49.759,29</w:t>
      </w:r>
      <w:r w:rsidR="00051B50" w:rsidRPr="00AA0D3F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F84749" w:rsidRPr="00AA0D3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4C3B6E" w:rsidRPr="00AA0D3F">
        <w:rPr>
          <w:rFonts w:ascii="Arial" w:hAnsi="Arial" w:cs="Arial"/>
          <w:bCs w:val="0"/>
          <w:i w:val="0"/>
          <w:sz w:val="22"/>
          <w:szCs w:val="22"/>
        </w:rPr>
        <w:t xml:space="preserve">za ukupne troškove svih manifestacija koje se odvijaju na području općine dok na samu organizaciju „Dana šibe i ribe“  iznosi trošak 32.187,50 eura koja obuhvaća  organizaciju i sve nastale troškove oko najma pozornice, </w:t>
      </w:r>
      <w:proofErr w:type="spellStart"/>
      <w:r w:rsidR="004C3B6E" w:rsidRPr="00AA0D3F">
        <w:rPr>
          <w:rFonts w:ascii="Arial" w:hAnsi="Arial" w:cs="Arial"/>
          <w:bCs w:val="0"/>
          <w:i w:val="0"/>
          <w:sz w:val="22"/>
          <w:szCs w:val="22"/>
        </w:rPr>
        <w:t>wc</w:t>
      </w:r>
      <w:proofErr w:type="spellEnd"/>
      <w:r w:rsidR="004C3B6E" w:rsidRPr="00AA0D3F">
        <w:rPr>
          <w:rFonts w:ascii="Arial" w:hAnsi="Arial" w:cs="Arial"/>
          <w:bCs w:val="0"/>
          <w:i w:val="0"/>
          <w:sz w:val="22"/>
          <w:szCs w:val="22"/>
        </w:rPr>
        <w:t xml:space="preserve"> kabina, zaštitarske tvrtke, plaćanje izvođača, najam šatora. Pod ostale usluge promidžbe spada rashod za najam i izradu 2 </w:t>
      </w:r>
      <w:proofErr w:type="spellStart"/>
      <w:r w:rsidR="004C3B6E" w:rsidRPr="00AA0D3F">
        <w:rPr>
          <w:rFonts w:ascii="Arial" w:hAnsi="Arial" w:cs="Arial"/>
          <w:bCs w:val="0"/>
          <w:i w:val="0"/>
          <w:sz w:val="22"/>
          <w:szCs w:val="22"/>
        </w:rPr>
        <w:t>jambo</w:t>
      </w:r>
      <w:proofErr w:type="spellEnd"/>
      <w:r w:rsidR="004C3B6E" w:rsidRPr="00AA0D3F">
        <w:rPr>
          <w:rFonts w:ascii="Arial" w:hAnsi="Arial" w:cs="Arial"/>
          <w:bCs w:val="0"/>
          <w:i w:val="0"/>
          <w:sz w:val="22"/>
          <w:szCs w:val="22"/>
        </w:rPr>
        <w:t xml:space="preserve"> plakata za reklamiranje manifestacije, emitiranje reklamnog spota na radio stanicama, snimanje i montaža filma održane manifestacije te je ukupni trošak 1.757,50 eura. </w:t>
      </w:r>
      <w:r w:rsidR="00AA0D3F" w:rsidRPr="00AA0D3F">
        <w:rPr>
          <w:rFonts w:ascii="Arial" w:hAnsi="Arial" w:cs="Arial"/>
          <w:bCs w:val="0"/>
          <w:i w:val="0"/>
          <w:sz w:val="22"/>
          <w:szCs w:val="22"/>
        </w:rPr>
        <w:t>Ugovor o dijelu obuhvaća sve manifestacije i iznosi 2.433,70 eura a naknade su isplaćene zbog angažmana oko organizacije.</w:t>
      </w:r>
      <w:r w:rsidR="00C04942">
        <w:rPr>
          <w:rFonts w:ascii="Arial" w:hAnsi="Arial" w:cs="Arial"/>
          <w:bCs w:val="0"/>
          <w:i w:val="0"/>
          <w:sz w:val="22"/>
          <w:szCs w:val="22"/>
        </w:rPr>
        <w:t xml:space="preserve"> Ostali nespomenuti rashodi </w:t>
      </w:r>
      <w:r w:rsidR="0012575F">
        <w:rPr>
          <w:rFonts w:ascii="Arial" w:hAnsi="Arial" w:cs="Arial"/>
          <w:bCs w:val="0"/>
          <w:i w:val="0"/>
          <w:sz w:val="22"/>
          <w:szCs w:val="22"/>
        </w:rPr>
        <w:t xml:space="preserve">u iznosu od 7.730,38 eura </w:t>
      </w:r>
      <w:r w:rsidR="00C04942">
        <w:rPr>
          <w:rFonts w:ascii="Arial" w:hAnsi="Arial" w:cs="Arial"/>
          <w:bCs w:val="0"/>
          <w:i w:val="0"/>
          <w:sz w:val="22"/>
          <w:szCs w:val="22"/>
        </w:rPr>
        <w:t>nastali su nabavom majci za udruge koje su se dijelile sudionicima prilikom subotnjeg kuhanja, zakup</w:t>
      </w:r>
      <w:r w:rsidR="00B41E82">
        <w:rPr>
          <w:rFonts w:ascii="Arial" w:hAnsi="Arial" w:cs="Arial"/>
          <w:bCs w:val="0"/>
          <w:i w:val="0"/>
          <w:sz w:val="22"/>
          <w:szCs w:val="22"/>
        </w:rPr>
        <w:t xml:space="preserve"> vlaka</w:t>
      </w:r>
      <w:r w:rsidR="0012575F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r w:rsidR="00B41E82">
        <w:rPr>
          <w:rFonts w:ascii="Arial" w:hAnsi="Arial" w:cs="Arial"/>
          <w:bCs w:val="0"/>
          <w:i w:val="0"/>
          <w:sz w:val="22"/>
          <w:szCs w:val="22"/>
        </w:rPr>
        <w:t>kao svake godine</w:t>
      </w:r>
      <w:r w:rsidR="0012575F">
        <w:rPr>
          <w:rFonts w:ascii="Arial" w:hAnsi="Arial" w:cs="Arial"/>
          <w:bCs w:val="0"/>
          <w:i w:val="0"/>
          <w:sz w:val="22"/>
          <w:szCs w:val="22"/>
        </w:rPr>
        <w:t>,</w:t>
      </w:r>
      <w:r w:rsidR="00B41E82">
        <w:rPr>
          <w:rFonts w:ascii="Arial" w:hAnsi="Arial" w:cs="Arial"/>
          <w:bCs w:val="0"/>
          <w:i w:val="0"/>
          <w:sz w:val="22"/>
          <w:szCs w:val="22"/>
        </w:rPr>
        <w:t xml:space="preserve"> koji vozi posjetitelje iz Čakovca u </w:t>
      </w:r>
      <w:proofErr w:type="spellStart"/>
      <w:r w:rsidR="00B41E82">
        <w:rPr>
          <w:rFonts w:ascii="Arial" w:hAnsi="Arial" w:cs="Arial"/>
          <w:bCs w:val="0"/>
          <w:i w:val="0"/>
          <w:sz w:val="22"/>
          <w:szCs w:val="22"/>
        </w:rPr>
        <w:t>Kotoribu</w:t>
      </w:r>
      <w:proofErr w:type="spellEnd"/>
      <w:r w:rsidR="00B41E82">
        <w:rPr>
          <w:rFonts w:ascii="Arial" w:hAnsi="Arial" w:cs="Arial"/>
          <w:bCs w:val="0"/>
          <w:i w:val="0"/>
          <w:sz w:val="22"/>
          <w:szCs w:val="22"/>
        </w:rPr>
        <w:t xml:space="preserve"> i natrag, organizirana je predstava za djecu, plaćena autorska prava i sl.</w:t>
      </w:r>
      <w:r w:rsidR="00BD5D33">
        <w:rPr>
          <w:rFonts w:ascii="Arial" w:hAnsi="Arial" w:cs="Arial"/>
          <w:bCs w:val="0"/>
          <w:i w:val="0"/>
          <w:sz w:val="22"/>
          <w:szCs w:val="22"/>
        </w:rPr>
        <w:t xml:space="preserve"> Trošak reprezentacije odnosi se na okrjepu</w:t>
      </w:r>
      <w:r w:rsidR="00B92158">
        <w:rPr>
          <w:rFonts w:ascii="Arial" w:hAnsi="Arial" w:cs="Arial"/>
          <w:bCs w:val="0"/>
          <w:i w:val="0"/>
          <w:sz w:val="22"/>
          <w:szCs w:val="22"/>
        </w:rPr>
        <w:t xml:space="preserve"> ( vino, čaj, krafne</w:t>
      </w:r>
      <w:r w:rsidR="00182884">
        <w:rPr>
          <w:rFonts w:ascii="Arial" w:hAnsi="Arial" w:cs="Arial"/>
          <w:bCs w:val="0"/>
          <w:i w:val="0"/>
          <w:sz w:val="22"/>
          <w:szCs w:val="22"/>
        </w:rPr>
        <w:t>, kolača</w:t>
      </w:r>
      <w:r w:rsidR="00B92158">
        <w:rPr>
          <w:rFonts w:ascii="Arial" w:hAnsi="Arial" w:cs="Arial"/>
          <w:bCs w:val="0"/>
          <w:i w:val="0"/>
          <w:sz w:val="22"/>
          <w:szCs w:val="22"/>
        </w:rPr>
        <w:t>)</w:t>
      </w:r>
      <w:r w:rsidR="00BD5D33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92158">
        <w:rPr>
          <w:rFonts w:ascii="Arial" w:hAnsi="Arial" w:cs="Arial"/>
          <w:bCs w:val="0"/>
          <w:i w:val="0"/>
          <w:sz w:val="22"/>
          <w:szCs w:val="22"/>
        </w:rPr>
        <w:t>kod svih</w:t>
      </w:r>
      <w:r w:rsidR="00BD5D33">
        <w:rPr>
          <w:rFonts w:ascii="Arial" w:hAnsi="Arial" w:cs="Arial"/>
          <w:bCs w:val="0"/>
          <w:i w:val="0"/>
          <w:sz w:val="22"/>
          <w:szCs w:val="22"/>
        </w:rPr>
        <w:t xml:space="preserve"> manifestacij</w:t>
      </w:r>
      <w:r w:rsidR="00B92158">
        <w:rPr>
          <w:rFonts w:ascii="Arial" w:hAnsi="Arial" w:cs="Arial"/>
          <w:bCs w:val="0"/>
          <w:i w:val="0"/>
          <w:sz w:val="22"/>
          <w:szCs w:val="22"/>
        </w:rPr>
        <w:t xml:space="preserve">a (advent, </w:t>
      </w:r>
      <w:proofErr w:type="spellStart"/>
      <w:r w:rsidR="00B92158">
        <w:rPr>
          <w:rFonts w:ascii="Arial" w:hAnsi="Arial" w:cs="Arial"/>
          <w:bCs w:val="0"/>
          <w:i w:val="0"/>
          <w:sz w:val="22"/>
          <w:szCs w:val="22"/>
        </w:rPr>
        <w:t>fašenk</w:t>
      </w:r>
      <w:proofErr w:type="spellEnd"/>
      <w:r w:rsidR="00B92158">
        <w:rPr>
          <w:rFonts w:ascii="Arial" w:hAnsi="Arial" w:cs="Arial"/>
          <w:bCs w:val="0"/>
          <w:i w:val="0"/>
          <w:sz w:val="22"/>
          <w:szCs w:val="22"/>
        </w:rPr>
        <w:t>, proslava 1.maja, dani šibe i ribe, božićni sajam</w:t>
      </w:r>
      <w:r w:rsidR="00182884">
        <w:rPr>
          <w:rFonts w:ascii="Arial" w:hAnsi="Arial" w:cs="Arial"/>
          <w:bCs w:val="0"/>
          <w:i w:val="0"/>
          <w:sz w:val="22"/>
          <w:szCs w:val="22"/>
        </w:rPr>
        <w:t>), nagrade za „</w:t>
      </w:r>
      <w:proofErr w:type="spellStart"/>
      <w:r w:rsidR="00182884">
        <w:rPr>
          <w:rFonts w:ascii="Arial" w:hAnsi="Arial" w:cs="Arial"/>
          <w:bCs w:val="0"/>
          <w:i w:val="0"/>
          <w:sz w:val="22"/>
          <w:szCs w:val="22"/>
        </w:rPr>
        <w:t>Fašenk</w:t>
      </w:r>
      <w:proofErr w:type="spellEnd"/>
      <w:r w:rsidR="00182884">
        <w:rPr>
          <w:rFonts w:ascii="Arial" w:hAnsi="Arial" w:cs="Arial"/>
          <w:bCs w:val="0"/>
          <w:i w:val="0"/>
          <w:sz w:val="22"/>
          <w:szCs w:val="22"/>
        </w:rPr>
        <w:t xml:space="preserve">“ najboljim maskama. </w:t>
      </w:r>
    </w:p>
    <w:p w14:paraId="0341352A" w14:textId="5B3C8941" w:rsidR="00432B8A" w:rsidRPr="00721D65" w:rsidRDefault="00AA4428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721D65">
        <w:rPr>
          <w:rFonts w:ascii="Arial" w:hAnsi="Arial" w:cs="Arial"/>
          <w:bCs w:val="0"/>
          <w:i w:val="0"/>
          <w:sz w:val="22"/>
          <w:szCs w:val="22"/>
        </w:rPr>
        <w:t>K101301 RAZVOJ TURISTIČKE INFRASTRUKTURE</w:t>
      </w:r>
      <w:r w:rsidR="00721D65" w:rsidRPr="00721D65">
        <w:rPr>
          <w:rFonts w:ascii="Arial" w:hAnsi="Arial" w:cs="Arial"/>
          <w:bCs w:val="0"/>
          <w:i w:val="0"/>
          <w:sz w:val="22"/>
          <w:szCs w:val="22"/>
        </w:rPr>
        <w:t xml:space="preserve">- pokrenuta je izrada projektne dokumentacije za uređenje motoričkog parka na </w:t>
      </w:r>
      <w:proofErr w:type="spellStart"/>
      <w:r w:rsidR="00721D65" w:rsidRPr="00721D65">
        <w:rPr>
          <w:rFonts w:ascii="Arial" w:hAnsi="Arial" w:cs="Arial"/>
          <w:bCs w:val="0"/>
          <w:i w:val="0"/>
          <w:sz w:val="22"/>
          <w:szCs w:val="22"/>
        </w:rPr>
        <w:t>k.č</w:t>
      </w:r>
      <w:proofErr w:type="spellEnd"/>
      <w:r w:rsidR="00721D65" w:rsidRPr="00721D65">
        <w:rPr>
          <w:rFonts w:ascii="Arial" w:hAnsi="Arial" w:cs="Arial"/>
          <w:bCs w:val="0"/>
          <w:i w:val="0"/>
          <w:sz w:val="22"/>
          <w:szCs w:val="22"/>
        </w:rPr>
        <w:t xml:space="preserve">. 1006/1 u iznosu 1.125,00 eura za projekt „ </w:t>
      </w:r>
      <w:proofErr w:type="spellStart"/>
      <w:r w:rsidR="00721D65" w:rsidRPr="00721D65">
        <w:rPr>
          <w:rFonts w:ascii="Arial" w:hAnsi="Arial" w:cs="Arial"/>
          <w:bCs w:val="0"/>
          <w:i w:val="0"/>
          <w:sz w:val="22"/>
          <w:szCs w:val="22"/>
        </w:rPr>
        <w:t>Wild</w:t>
      </w:r>
      <w:proofErr w:type="spellEnd"/>
      <w:r w:rsidR="00721D65" w:rsidRPr="00721D65">
        <w:rPr>
          <w:rFonts w:ascii="Arial" w:hAnsi="Arial" w:cs="Arial"/>
          <w:bCs w:val="0"/>
          <w:i w:val="0"/>
          <w:sz w:val="22"/>
          <w:szCs w:val="22"/>
        </w:rPr>
        <w:t xml:space="preserve"> romance“ </w:t>
      </w:r>
      <w:proofErr w:type="spellStart"/>
      <w:r w:rsidR="00721D65" w:rsidRPr="00721D65">
        <w:rPr>
          <w:rFonts w:ascii="Arial" w:hAnsi="Arial" w:cs="Arial"/>
          <w:bCs w:val="0"/>
          <w:i w:val="0"/>
          <w:sz w:val="22"/>
          <w:szCs w:val="22"/>
        </w:rPr>
        <w:t>Interreg</w:t>
      </w:r>
      <w:proofErr w:type="spellEnd"/>
      <w:r w:rsidR="00721D65" w:rsidRPr="00721D65">
        <w:rPr>
          <w:rFonts w:ascii="Arial" w:hAnsi="Arial" w:cs="Arial"/>
          <w:bCs w:val="0"/>
          <w:i w:val="0"/>
          <w:sz w:val="22"/>
          <w:szCs w:val="22"/>
        </w:rPr>
        <w:t xml:space="preserve"> Hrvatska – Mađarska.</w:t>
      </w:r>
    </w:p>
    <w:p w14:paraId="4A01D6F9" w14:textId="77777777" w:rsidR="00456685" w:rsidRPr="00D64181" w:rsidRDefault="00456685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43A0FD6D" w14:textId="79579DB6" w:rsidR="00CA2733" w:rsidRPr="00D068F1" w:rsidRDefault="005627AB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D068F1">
        <w:rPr>
          <w:rFonts w:ascii="Arial" w:hAnsi="Arial" w:cs="Arial"/>
          <w:b/>
          <w:bCs w:val="0"/>
          <w:i w:val="0"/>
          <w:szCs w:val="24"/>
        </w:rPr>
        <w:t>PROGRAM 1014-</w:t>
      </w:r>
      <w:r w:rsidR="00842784" w:rsidRPr="00D068F1">
        <w:rPr>
          <w:rFonts w:ascii="Arial" w:hAnsi="Arial" w:cs="Arial"/>
          <w:b/>
          <w:bCs w:val="0"/>
          <w:i w:val="0"/>
          <w:szCs w:val="24"/>
        </w:rPr>
        <w:t xml:space="preserve"> ZAŠTITA, OČUVANJE I UNAPREĐENJE ZDRAVLJA</w:t>
      </w:r>
    </w:p>
    <w:p w14:paraId="00EFB1B8" w14:textId="33A3E4CF" w:rsidR="00EA7886" w:rsidRPr="00D068F1" w:rsidRDefault="00EA7886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D068F1">
        <w:rPr>
          <w:rFonts w:ascii="Arial" w:hAnsi="Arial" w:cs="Arial"/>
          <w:bCs w:val="0"/>
          <w:i w:val="0"/>
          <w:sz w:val="22"/>
          <w:szCs w:val="22"/>
        </w:rPr>
        <w:t>Ovim program nastoje se poboljšati uvjeti zdravstvene zaštite. Cilj je poboljšati i unaprijediti usluge i aktivnosti za očuvanje i unapređenje zdravlja kod svih dobnih skupin</w:t>
      </w:r>
      <w:r w:rsidR="00947E5B" w:rsidRPr="00D068F1">
        <w:rPr>
          <w:rFonts w:ascii="Arial" w:hAnsi="Arial" w:cs="Arial"/>
          <w:bCs w:val="0"/>
          <w:i w:val="0"/>
          <w:sz w:val="22"/>
          <w:szCs w:val="22"/>
        </w:rPr>
        <w:t xml:space="preserve">a. Realizacija je </w:t>
      </w:r>
      <w:r w:rsidR="00543EBC" w:rsidRPr="00D068F1">
        <w:rPr>
          <w:rFonts w:ascii="Arial" w:hAnsi="Arial" w:cs="Arial"/>
          <w:bCs w:val="0"/>
          <w:i w:val="0"/>
          <w:sz w:val="22"/>
          <w:szCs w:val="22"/>
        </w:rPr>
        <w:t>63,35</w:t>
      </w:r>
      <w:r w:rsidR="00947E5B" w:rsidRPr="00D068F1">
        <w:rPr>
          <w:rFonts w:ascii="Arial" w:hAnsi="Arial" w:cs="Arial"/>
          <w:bCs w:val="0"/>
          <w:i w:val="0"/>
          <w:sz w:val="22"/>
          <w:szCs w:val="22"/>
        </w:rPr>
        <w:t xml:space="preserve"> %, a realizirano je sljedeće:</w:t>
      </w:r>
    </w:p>
    <w:p w14:paraId="1438927B" w14:textId="042B281F" w:rsidR="0092758F" w:rsidRPr="00D068F1" w:rsidRDefault="00BB299C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D068F1">
        <w:rPr>
          <w:rFonts w:ascii="Arial" w:hAnsi="Arial" w:cs="Arial"/>
          <w:bCs w:val="0"/>
          <w:i w:val="0"/>
          <w:sz w:val="22"/>
          <w:szCs w:val="22"/>
        </w:rPr>
        <w:t>A1014</w:t>
      </w:r>
      <w:r w:rsidR="005627AB" w:rsidRPr="00D068F1">
        <w:rPr>
          <w:rFonts w:ascii="Arial" w:hAnsi="Arial" w:cs="Arial"/>
          <w:bCs w:val="0"/>
          <w:i w:val="0"/>
          <w:sz w:val="22"/>
          <w:szCs w:val="22"/>
        </w:rPr>
        <w:t>01-ZDRAVSTVENA ZAŠTITA-</w:t>
      </w:r>
      <w:r w:rsidR="005627AB" w:rsidRPr="00D068F1">
        <w:rPr>
          <w:rFonts w:ascii="Arial" w:hAnsi="Arial" w:cs="Arial"/>
          <w:bCs w:val="0"/>
          <w:i w:val="0"/>
          <w:sz w:val="22"/>
          <w:szCs w:val="22"/>
          <w:lang w:val="en-GB"/>
        </w:rPr>
        <w:t xml:space="preserve"> </w:t>
      </w:r>
      <w:r w:rsidR="00A8404C" w:rsidRPr="00D068F1">
        <w:rPr>
          <w:rFonts w:ascii="Arial" w:hAnsi="Arial" w:cs="Arial"/>
          <w:bCs w:val="0"/>
          <w:i w:val="0"/>
          <w:sz w:val="22"/>
          <w:szCs w:val="22"/>
        </w:rPr>
        <w:t xml:space="preserve">su sredstva </w:t>
      </w:r>
      <w:r w:rsidRPr="00D068F1">
        <w:rPr>
          <w:rFonts w:ascii="Arial" w:hAnsi="Arial" w:cs="Arial"/>
          <w:bCs w:val="0"/>
          <w:i w:val="0"/>
          <w:sz w:val="22"/>
          <w:szCs w:val="22"/>
        </w:rPr>
        <w:t xml:space="preserve">za provođenje </w:t>
      </w:r>
      <w:proofErr w:type="spellStart"/>
      <w:r w:rsidR="00D52349" w:rsidRPr="00D068F1">
        <w:rPr>
          <w:rFonts w:ascii="Arial" w:hAnsi="Arial" w:cs="Arial"/>
          <w:bCs w:val="0"/>
          <w:i w:val="0"/>
          <w:sz w:val="22"/>
          <w:szCs w:val="22"/>
        </w:rPr>
        <w:t>nadstandardne</w:t>
      </w:r>
      <w:proofErr w:type="spellEnd"/>
      <w:r w:rsidR="00D52349" w:rsidRPr="00D068F1">
        <w:rPr>
          <w:rFonts w:ascii="Arial" w:hAnsi="Arial" w:cs="Arial"/>
          <w:bCs w:val="0"/>
          <w:i w:val="0"/>
          <w:sz w:val="22"/>
          <w:szCs w:val="22"/>
        </w:rPr>
        <w:t xml:space="preserve"> usluge </w:t>
      </w:r>
      <w:r w:rsidRPr="00D068F1">
        <w:rPr>
          <w:rFonts w:ascii="Arial" w:hAnsi="Arial" w:cs="Arial"/>
          <w:bCs w:val="0"/>
          <w:i w:val="0"/>
          <w:sz w:val="22"/>
          <w:szCs w:val="22"/>
        </w:rPr>
        <w:t>laboratorijs</w:t>
      </w:r>
      <w:r w:rsidR="00947E5B" w:rsidRPr="00D068F1">
        <w:rPr>
          <w:rFonts w:ascii="Arial" w:hAnsi="Arial" w:cs="Arial"/>
          <w:bCs w:val="0"/>
          <w:i w:val="0"/>
          <w:sz w:val="22"/>
          <w:szCs w:val="22"/>
        </w:rPr>
        <w:t xml:space="preserve">kih pretraga </w:t>
      </w:r>
      <w:r w:rsidR="00A1547D" w:rsidRPr="00D068F1">
        <w:rPr>
          <w:rFonts w:ascii="Arial" w:hAnsi="Arial" w:cs="Arial"/>
          <w:bCs w:val="0"/>
          <w:i w:val="0"/>
          <w:sz w:val="22"/>
          <w:szCs w:val="22"/>
        </w:rPr>
        <w:t>vađ</w:t>
      </w:r>
      <w:r w:rsidR="00947E5B" w:rsidRPr="00D068F1">
        <w:rPr>
          <w:rFonts w:ascii="Arial" w:hAnsi="Arial" w:cs="Arial"/>
          <w:bCs w:val="0"/>
          <w:i w:val="0"/>
          <w:sz w:val="22"/>
          <w:szCs w:val="22"/>
        </w:rPr>
        <w:t>enj</w:t>
      </w:r>
      <w:r w:rsidR="00A1547D" w:rsidRPr="00D068F1">
        <w:rPr>
          <w:rFonts w:ascii="Arial" w:hAnsi="Arial" w:cs="Arial"/>
          <w:bCs w:val="0"/>
          <w:i w:val="0"/>
          <w:sz w:val="22"/>
          <w:szCs w:val="22"/>
        </w:rPr>
        <w:t>a</w:t>
      </w:r>
      <w:r w:rsidR="00947E5B" w:rsidRPr="00D068F1">
        <w:rPr>
          <w:rFonts w:ascii="Arial" w:hAnsi="Arial" w:cs="Arial"/>
          <w:bCs w:val="0"/>
          <w:i w:val="0"/>
          <w:sz w:val="22"/>
          <w:szCs w:val="22"/>
        </w:rPr>
        <w:t xml:space="preserve"> krvi </w:t>
      </w:r>
      <w:r w:rsidR="004C36C2" w:rsidRPr="00D068F1">
        <w:rPr>
          <w:rFonts w:ascii="Arial" w:hAnsi="Arial" w:cs="Arial"/>
          <w:bCs w:val="0"/>
          <w:i w:val="0"/>
          <w:sz w:val="22"/>
          <w:szCs w:val="22"/>
        </w:rPr>
        <w:t xml:space="preserve">zato </w:t>
      </w:r>
      <w:r w:rsidR="00A1547D" w:rsidRPr="00D068F1">
        <w:rPr>
          <w:rFonts w:ascii="Arial" w:hAnsi="Arial" w:cs="Arial"/>
          <w:bCs w:val="0"/>
          <w:i w:val="0"/>
          <w:sz w:val="22"/>
          <w:szCs w:val="22"/>
        </w:rPr>
        <w:t>što</w:t>
      </w:r>
      <w:r w:rsidR="006C0E0F" w:rsidRPr="00D068F1">
        <w:rPr>
          <w:rFonts w:ascii="Arial" w:hAnsi="Arial" w:cs="Arial"/>
          <w:bCs w:val="0"/>
          <w:i w:val="0"/>
          <w:sz w:val="22"/>
          <w:szCs w:val="22"/>
        </w:rPr>
        <w:t xml:space="preserve"> zdravstvenu uslugu</w:t>
      </w:r>
      <w:r w:rsidR="001932EE" w:rsidRPr="00D068F1">
        <w:rPr>
          <w:rFonts w:ascii="Arial" w:hAnsi="Arial" w:cs="Arial"/>
          <w:bCs w:val="0"/>
          <w:i w:val="0"/>
          <w:sz w:val="22"/>
          <w:szCs w:val="22"/>
        </w:rPr>
        <w:t xml:space="preserve"> više ne obavlja Županijska bolnica Čakovec, već j</w:t>
      </w:r>
      <w:r w:rsidR="00476FF2" w:rsidRPr="00D068F1">
        <w:rPr>
          <w:rFonts w:ascii="Arial" w:hAnsi="Arial" w:cs="Arial"/>
          <w:bCs w:val="0"/>
          <w:i w:val="0"/>
          <w:sz w:val="22"/>
          <w:szCs w:val="22"/>
        </w:rPr>
        <w:t>e isto povjereno fizičkoj osobi kojoj se usluga vađenja podmiruje prema ugovoru o djelu</w:t>
      </w:r>
      <w:r w:rsidR="005675CC" w:rsidRPr="00D068F1">
        <w:rPr>
          <w:rFonts w:ascii="Arial" w:hAnsi="Arial" w:cs="Arial"/>
          <w:bCs w:val="0"/>
          <w:i w:val="0"/>
          <w:sz w:val="22"/>
          <w:szCs w:val="22"/>
        </w:rPr>
        <w:t xml:space="preserve"> tj</w:t>
      </w:r>
      <w:r w:rsidR="00476FF2" w:rsidRPr="00D068F1">
        <w:rPr>
          <w:rFonts w:ascii="Arial" w:hAnsi="Arial" w:cs="Arial"/>
          <w:bCs w:val="0"/>
          <w:i w:val="0"/>
          <w:sz w:val="22"/>
          <w:szCs w:val="22"/>
        </w:rPr>
        <w:t>.</w:t>
      </w:r>
      <w:r w:rsidR="005675CC" w:rsidRPr="00D068F1">
        <w:rPr>
          <w:rFonts w:ascii="Arial" w:hAnsi="Arial" w:cs="Arial"/>
          <w:bCs w:val="0"/>
          <w:i w:val="0"/>
          <w:sz w:val="22"/>
          <w:szCs w:val="22"/>
        </w:rPr>
        <w:t xml:space="preserve"> ostale intelektualne usluge u iznosu od </w:t>
      </w:r>
      <w:r w:rsidR="00490F53" w:rsidRPr="00D068F1">
        <w:rPr>
          <w:rFonts w:ascii="Arial" w:hAnsi="Arial" w:cs="Arial"/>
          <w:bCs w:val="0"/>
          <w:i w:val="0"/>
          <w:sz w:val="22"/>
          <w:szCs w:val="22"/>
        </w:rPr>
        <w:t>5.302,12</w:t>
      </w:r>
      <w:r w:rsidR="005675CC" w:rsidRPr="00D068F1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490F53" w:rsidRPr="00D068F1">
        <w:rPr>
          <w:rFonts w:ascii="Arial" w:hAnsi="Arial" w:cs="Arial"/>
          <w:bCs w:val="0"/>
          <w:i w:val="0"/>
          <w:sz w:val="22"/>
          <w:szCs w:val="22"/>
        </w:rPr>
        <w:t xml:space="preserve">, rashod za pomoćni materijal odnosi se na potreban materijal za rad laboratorija kao </w:t>
      </w:r>
      <w:proofErr w:type="spellStart"/>
      <w:r w:rsidR="00490F53" w:rsidRPr="00D068F1">
        <w:rPr>
          <w:rFonts w:ascii="Arial" w:hAnsi="Arial" w:cs="Arial"/>
          <w:bCs w:val="0"/>
          <w:i w:val="0"/>
          <w:sz w:val="22"/>
          <w:szCs w:val="22"/>
        </w:rPr>
        <w:t>vatice</w:t>
      </w:r>
      <w:proofErr w:type="spellEnd"/>
      <w:r w:rsidR="00490F53" w:rsidRPr="00D068F1">
        <w:rPr>
          <w:rFonts w:ascii="Arial" w:hAnsi="Arial" w:cs="Arial"/>
          <w:bCs w:val="0"/>
          <w:i w:val="0"/>
          <w:sz w:val="22"/>
          <w:szCs w:val="22"/>
        </w:rPr>
        <w:t xml:space="preserve"> i alkohol</w:t>
      </w:r>
      <w:r w:rsidR="005675CC" w:rsidRPr="00D068F1">
        <w:rPr>
          <w:rFonts w:ascii="Arial" w:hAnsi="Arial" w:cs="Arial"/>
          <w:bCs w:val="0"/>
          <w:i w:val="0"/>
          <w:sz w:val="22"/>
          <w:szCs w:val="22"/>
        </w:rPr>
        <w:t>.</w:t>
      </w:r>
      <w:r w:rsidR="001932EE" w:rsidRPr="00D068F1">
        <w:rPr>
          <w:rFonts w:ascii="Arial" w:hAnsi="Arial" w:cs="Arial"/>
          <w:bCs w:val="0"/>
          <w:i w:val="0"/>
          <w:sz w:val="22"/>
          <w:szCs w:val="22"/>
        </w:rPr>
        <w:t xml:space="preserve"> Evidentir</w:t>
      </w:r>
      <w:r w:rsidR="00E81CEA" w:rsidRPr="00D068F1">
        <w:rPr>
          <w:rFonts w:ascii="Arial" w:hAnsi="Arial" w:cs="Arial"/>
          <w:bCs w:val="0"/>
          <w:i w:val="0"/>
          <w:sz w:val="22"/>
          <w:szCs w:val="22"/>
        </w:rPr>
        <w:t>an je i trošak obveznog i preve</w:t>
      </w:r>
      <w:r w:rsidR="001932EE" w:rsidRPr="00D068F1">
        <w:rPr>
          <w:rFonts w:ascii="Arial" w:hAnsi="Arial" w:cs="Arial"/>
          <w:bCs w:val="0"/>
          <w:i w:val="0"/>
          <w:sz w:val="22"/>
          <w:szCs w:val="22"/>
        </w:rPr>
        <w:t>ntivnog pregleda zaposlenika</w:t>
      </w:r>
      <w:r w:rsidR="00490F53" w:rsidRPr="00D068F1">
        <w:rPr>
          <w:rFonts w:ascii="Arial" w:hAnsi="Arial" w:cs="Arial"/>
          <w:bCs w:val="0"/>
          <w:i w:val="0"/>
          <w:sz w:val="22"/>
          <w:szCs w:val="22"/>
        </w:rPr>
        <w:t xml:space="preserve"> prilikom zaposlenja</w:t>
      </w:r>
      <w:r w:rsidR="001932EE" w:rsidRPr="00D068F1">
        <w:rPr>
          <w:rFonts w:ascii="Arial" w:hAnsi="Arial" w:cs="Arial"/>
          <w:bCs w:val="0"/>
          <w:i w:val="0"/>
          <w:sz w:val="22"/>
          <w:szCs w:val="22"/>
        </w:rPr>
        <w:t xml:space="preserve">. </w:t>
      </w:r>
    </w:p>
    <w:p w14:paraId="03D83533" w14:textId="77777777" w:rsidR="00B936AD" w:rsidRPr="00D068F1" w:rsidRDefault="00B936AD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5958315E" w14:textId="7AB73883" w:rsidR="0092758F" w:rsidRPr="00D068F1" w:rsidRDefault="0092758F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D068F1">
        <w:rPr>
          <w:rFonts w:ascii="Arial" w:hAnsi="Arial" w:cs="Arial"/>
          <w:b/>
          <w:bCs w:val="0"/>
          <w:i w:val="0"/>
          <w:szCs w:val="24"/>
        </w:rPr>
        <w:t>PROGRAM 1015-R</w:t>
      </w:r>
      <w:r w:rsidR="008618C5" w:rsidRPr="00D068F1">
        <w:rPr>
          <w:rFonts w:ascii="Arial" w:hAnsi="Arial" w:cs="Arial"/>
          <w:b/>
          <w:bCs w:val="0"/>
          <w:i w:val="0"/>
          <w:szCs w:val="24"/>
        </w:rPr>
        <w:t>AZVOJ SPORTA I REKREACIJE</w:t>
      </w:r>
    </w:p>
    <w:p w14:paraId="445E3D6E" w14:textId="0666E7E3" w:rsidR="00947E5B" w:rsidRPr="00D068F1" w:rsidRDefault="00947E5B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D068F1">
        <w:rPr>
          <w:rFonts w:ascii="Arial" w:hAnsi="Arial" w:cs="Arial"/>
          <w:bCs w:val="0"/>
          <w:i w:val="0"/>
          <w:sz w:val="22"/>
          <w:szCs w:val="22"/>
        </w:rPr>
        <w:t xml:space="preserve">Realizacija ovog programa je </w:t>
      </w:r>
      <w:r w:rsidR="00697021" w:rsidRPr="00D068F1">
        <w:rPr>
          <w:rFonts w:ascii="Arial" w:hAnsi="Arial" w:cs="Arial"/>
          <w:bCs w:val="0"/>
          <w:i w:val="0"/>
          <w:sz w:val="22"/>
          <w:szCs w:val="22"/>
        </w:rPr>
        <w:t>100</w:t>
      </w:r>
      <w:r w:rsidRPr="00D068F1">
        <w:rPr>
          <w:rFonts w:ascii="Arial" w:hAnsi="Arial" w:cs="Arial"/>
          <w:bCs w:val="0"/>
          <w:i w:val="0"/>
          <w:sz w:val="22"/>
          <w:szCs w:val="22"/>
        </w:rPr>
        <w:t>%</w:t>
      </w:r>
      <w:r w:rsidR="00AC01E2" w:rsidRPr="00D068F1">
        <w:rPr>
          <w:rFonts w:ascii="Arial" w:hAnsi="Arial" w:cs="Arial"/>
          <w:bCs w:val="0"/>
          <w:i w:val="0"/>
          <w:sz w:val="22"/>
          <w:szCs w:val="22"/>
        </w:rPr>
        <w:t xml:space="preserve"> odnosi se na dotaciju sredstava sportskim udrugama </w:t>
      </w:r>
      <w:r w:rsidR="00BA0D45" w:rsidRPr="00D068F1">
        <w:rPr>
          <w:rFonts w:ascii="Arial" w:hAnsi="Arial" w:cs="Arial"/>
          <w:bCs w:val="0"/>
          <w:i w:val="0"/>
          <w:sz w:val="22"/>
          <w:szCs w:val="22"/>
        </w:rPr>
        <w:t>te je u 202</w:t>
      </w:r>
      <w:r w:rsidR="00697021" w:rsidRPr="00D068F1">
        <w:rPr>
          <w:rFonts w:ascii="Arial" w:hAnsi="Arial" w:cs="Arial"/>
          <w:bCs w:val="0"/>
          <w:i w:val="0"/>
          <w:sz w:val="22"/>
          <w:szCs w:val="22"/>
        </w:rPr>
        <w:t>4</w:t>
      </w:r>
      <w:r w:rsidR="00BA0D45" w:rsidRPr="00D068F1">
        <w:rPr>
          <w:rFonts w:ascii="Arial" w:hAnsi="Arial" w:cs="Arial"/>
          <w:bCs w:val="0"/>
          <w:i w:val="0"/>
          <w:sz w:val="22"/>
          <w:szCs w:val="22"/>
        </w:rPr>
        <w:t xml:space="preserve">. godini isplaćeno </w:t>
      </w:r>
      <w:r w:rsidR="00697021" w:rsidRPr="00D068F1">
        <w:rPr>
          <w:rFonts w:ascii="Arial" w:hAnsi="Arial" w:cs="Arial"/>
          <w:bCs w:val="0"/>
          <w:i w:val="0"/>
          <w:sz w:val="22"/>
          <w:szCs w:val="22"/>
        </w:rPr>
        <w:t>112.400,00</w:t>
      </w:r>
      <w:r w:rsidR="00AC01E2" w:rsidRPr="00D068F1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697021" w:rsidRPr="00D068F1">
        <w:rPr>
          <w:rFonts w:ascii="Arial" w:hAnsi="Arial" w:cs="Arial"/>
          <w:bCs w:val="0"/>
          <w:i w:val="0"/>
          <w:sz w:val="22"/>
          <w:szCs w:val="22"/>
        </w:rPr>
        <w:t xml:space="preserve"> od čega 62.400,00 kao tekuće donacije, a 50.000,00 eura kapitalne donacije sportskoj udruzi NK Graničar sukladno raspisanom javnom natječaju i sklopljenom ugovoru u iznosu od 50.000,00 eura. Cilj ovog programa je poboljšanje tjelesne aktivnosti kod djece i odraslih.</w:t>
      </w:r>
    </w:p>
    <w:p w14:paraId="34DA9F0C" w14:textId="77777777" w:rsidR="00040BAC" w:rsidRDefault="00040BAC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tbl>
      <w:tblPr>
        <w:tblW w:w="7484" w:type="dxa"/>
        <w:tblInd w:w="-5" w:type="dxa"/>
        <w:tblLook w:val="04A0" w:firstRow="1" w:lastRow="0" w:firstColumn="1" w:lastColumn="0" w:noHBand="0" w:noVBand="1"/>
      </w:tblPr>
      <w:tblGrid>
        <w:gridCol w:w="4592"/>
        <w:gridCol w:w="2892"/>
      </w:tblGrid>
      <w:tr w:rsidR="00040BAC" w:rsidRPr="00485125" w14:paraId="31CCE71E" w14:textId="77777777" w:rsidTr="00C043C6">
        <w:trPr>
          <w:trHeight w:val="271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1984" w14:textId="77777777" w:rsidR="00040BAC" w:rsidRPr="00485125" w:rsidRDefault="00040BAC" w:rsidP="00040BA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KK KOTORIBA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C372" w14:textId="1B724058" w:rsidR="00040BAC" w:rsidRPr="00485125" w:rsidRDefault="00040BAC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6.000,00 €</w:t>
            </w:r>
          </w:p>
        </w:tc>
      </w:tr>
      <w:tr w:rsidR="00040BAC" w:rsidRPr="00485125" w14:paraId="3BAC1931" w14:textId="77777777" w:rsidTr="00C043C6">
        <w:trPr>
          <w:trHeight w:val="271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37FA" w14:textId="77777777" w:rsidR="00040BAC" w:rsidRPr="00485125" w:rsidRDefault="00040BAC" w:rsidP="00040BA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NK GRANIČAR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01FC" w14:textId="75C6290F" w:rsidR="00040BAC" w:rsidRPr="00485125" w:rsidRDefault="00040BAC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33.000,00 €</w:t>
            </w:r>
          </w:p>
        </w:tc>
      </w:tr>
      <w:tr w:rsidR="00040BAC" w:rsidRPr="00485125" w14:paraId="0182A7EF" w14:textId="77777777" w:rsidTr="00C043C6">
        <w:trPr>
          <w:trHeight w:val="271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4E48" w14:textId="77777777" w:rsidR="00040BAC" w:rsidRPr="00485125" w:rsidRDefault="00040BAC" w:rsidP="00040BA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ŠRD SOM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6A0A" w14:textId="0E94700A" w:rsidR="00040BAC" w:rsidRPr="00485125" w:rsidRDefault="00040BAC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8.100,00 €</w:t>
            </w:r>
          </w:p>
        </w:tc>
      </w:tr>
      <w:tr w:rsidR="00040BAC" w:rsidRPr="00485125" w14:paraId="317AB09F" w14:textId="77777777" w:rsidTr="00C043C6">
        <w:trPr>
          <w:trHeight w:val="271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3E70" w14:textId="77777777" w:rsidR="00040BAC" w:rsidRPr="00485125" w:rsidRDefault="00040BAC" w:rsidP="00040BA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STK KOS 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B552" w14:textId="250D0F14" w:rsidR="00040BAC" w:rsidRPr="00485125" w:rsidRDefault="00040BAC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3.000,00 €</w:t>
            </w:r>
          </w:p>
        </w:tc>
      </w:tr>
      <w:tr w:rsidR="00040BAC" w:rsidRPr="00485125" w14:paraId="7980E2A8" w14:textId="77777777" w:rsidTr="00C043C6">
        <w:trPr>
          <w:trHeight w:val="271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9FC6" w14:textId="77777777" w:rsidR="00040BAC" w:rsidRPr="00485125" w:rsidRDefault="00040BAC" w:rsidP="00040BA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ŠRD ŽUŽIČKA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37CF" w14:textId="31D8ED78" w:rsidR="00040BAC" w:rsidRPr="00485125" w:rsidRDefault="00040BAC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4.700,00 €</w:t>
            </w:r>
          </w:p>
        </w:tc>
      </w:tr>
      <w:tr w:rsidR="00040BAC" w:rsidRPr="00485125" w14:paraId="060B16FB" w14:textId="77777777" w:rsidTr="00C043C6">
        <w:trPr>
          <w:trHeight w:val="271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322D" w14:textId="77777777" w:rsidR="00040BAC" w:rsidRPr="00485125" w:rsidRDefault="00040BAC" w:rsidP="00040BA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MNK KLUB 75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3A3E" w14:textId="2736EA1E" w:rsidR="00040BAC" w:rsidRPr="00485125" w:rsidRDefault="00040BAC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2.200,00 €</w:t>
            </w:r>
          </w:p>
        </w:tc>
      </w:tr>
      <w:tr w:rsidR="00040BAC" w:rsidRPr="00485125" w14:paraId="79A31F18" w14:textId="77777777" w:rsidTr="00C043C6">
        <w:trPr>
          <w:trHeight w:val="271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5CAB" w14:textId="77777777" w:rsidR="00040BAC" w:rsidRPr="00485125" w:rsidRDefault="00040BAC" w:rsidP="00040BA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TK KOTORIPSKI BEGAČI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5BCB" w14:textId="6DEA3BE4" w:rsidR="00040BAC" w:rsidRPr="00485125" w:rsidRDefault="00040BAC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4.000,00 €</w:t>
            </w:r>
          </w:p>
        </w:tc>
      </w:tr>
      <w:tr w:rsidR="00040BAC" w:rsidRPr="00485125" w14:paraId="1AB1DA6B" w14:textId="77777777" w:rsidTr="00C043C6">
        <w:trPr>
          <w:trHeight w:val="271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C2F9" w14:textId="77777777" w:rsidR="00040BAC" w:rsidRPr="00485125" w:rsidRDefault="00040BAC" w:rsidP="00040BA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MOTO NAUTIČKI KLUB MURA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0A89" w14:textId="38C83C1D" w:rsidR="00040BAC" w:rsidRPr="00485125" w:rsidRDefault="00040BAC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1.400,00 €</w:t>
            </w:r>
          </w:p>
        </w:tc>
      </w:tr>
      <w:tr w:rsidR="00040BAC" w:rsidRPr="00485125" w14:paraId="1821D776" w14:textId="77777777" w:rsidTr="00C043C6">
        <w:trPr>
          <w:trHeight w:val="271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B1C7" w14:textId="77777777" w:rsidR="00040BAC" w:rsidRPr="00485125" w:rsidRDefault="00040BAC" w:rsidP="00040BA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KAPITALNA NK GRANIČAR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CE3A" w14:textId="28B7382A" w:rsidR="00040BAC" w:rsidRPr="00485125" w:rsidRDefault="00040BAC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50.000,00 €</w:t>
            </w:r>
          </w:p>
        </w:tc>
      </w:tr>
      <w:tr w:rsidR="00040BAC" w:rsidRPr="00485125" w14:paraId="08A81622" w14:textId="77777777" w:rsidTr="00C043C6">
        <w:trPr>
          <w:trHeight w:val="285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8BA7" w14:textId="77777777" w:rsidR="00040BAC" w:rsidRPr="00485125" w:rsidRDefault="00040BAC" w:rsidP="00040BA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EB95598" w14:textId="77777777" w:rsidR="00040BAC" w:rsidRPr="00485125" w:rsidRDefault="00040BAC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12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          112.400,00 € </w:t>
            </w:r>
          </w:p>
        </w:tc>
      </w:tr>
    </w:tbl>
    <w:p w14:paraId="6A86B401" w14:textId="77777777" w:rsidR="00040BAC" w:rsidRPr="00D64181" w:rsidRDefault="00040BAC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123C1E60" w14:textId="77777777" w:rsidR="00AA132F" w:rsidRPr="00D64181" w:rsidRDefault="00AA132F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2765F4DC" w14:textId="26E44135" w:rsidR="009B2FCA" w:rsidRPr="00212BE2" w:rsidRDefault="00EE1301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212BE2">
        <w:rPr>
          <w:rFonts w:ascii="Arial" w:hAnsi="Arial" w:cs="Arial"/>
          <w:b/>
          <w:bCs w:val="0"/>
          <w:i w:val="0"/>
          <w:szCs w:val="24"/>
        </w:rPr>
        <w:t>PROGRAM 1016-P</w:t>
      </w:r>
      <w:r w:rsidR="0078080F" w:rsidRPr="00212BE2">
        <w:rPr>
          <w:rFonts w:ascii="Arial" w:hAnsi="Arial" w:cs="Arial"/>
          <w:b/>
          <w:bCs w:val="0"/>
          <w:i w:val="0"/>
          <w:szCs w:val="24"/>
        </w:rPr>
        <w:t>ROMOCIJE KULTURE</w:t>
      </w:r>
    </w:p>
    <w:p w14:paraId="50FC4E35" w14:textId="580F2422" w:rsidR="00067CAA" w:rsidRPr="00212BE2" w:rsidRDefault="00067CAA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212BE2">
        <w:rPr>
          <w:rFonts w:ascii="Arial" w:hAnsi="Arial" w:cs="Arial"/>
          <w:bCs w:val="0"/>
          <w:i w:val="0"/>
          <w:sz w:val="22"/>
          <w:szCs w:val="22"/>
        </w:rPr>
        <w:t>A101601</w:t>
      </w:r>
      <w:r w:rsidR="003E5614" w:rsidRPr="00212BE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212BE2">
        <w:rPr>
          <w:rFonts w:ascii="Arial" w:hAnsi="Arial" w:cs="Arial"/>
          <w:bCs w:val="0"/>
          <w:i w:val="0"/>
          <w:sz w:val="22"/>
          <w:szCs w:val="22"/>
        </w:rPr>
        <w:t>PROGRAMI I PROJEKTI UDRUGA U KULTURI-</w:t>
      </w:r>
      <w:r w:rsidR="003E5614" w:rsidRPr="00212BE2">
        <w:rPr>
          <w:rFonts w:ascii="Arial" w:hAnsi="Arial" w:cs="Arial"/>
          <w:bCs w:val="0"/>
          <w:i w:val="0"/>
          <w:sz w:val="22"/>
          <w:szCs w:val="22"/>
        </w:rPr>
        <w:t xml:space="preserve"> sufinancirali ili financirali </w:t>
      </w:r>
      <w:r w:rsidRPr="00212BE2">
        <w:rPr>
          <w:rFonts w:ascii="Arial" w:hAnsi="Arial" w:cs="Arial"/>
          <w:bCs w:val="0"/>
          <w:i w:val="0"/>
          <w:sz w:val="22"/>
          <w:szCs w:val="22"/>
        </w:rPr>
        <w:t xml:space="preserve">su se </w:t>
      </w:r>
      <w:r w:rsidR="003E5614" w:rsidRPr="00212BE2">
        <w:rPr>
          <w:rFonts w:ascii="Arial" w:hAnsi="Arial" w:cs="Arial"/>
          <w:bCs w:val="0"/>
          <w:i w:val="0"/>
          <w:sz w:val="22"/>
          <w:szCs w:val="22"/>
        </w:rPr>
        <w:t xml:space="preserve">projekti i programi udruga koje djeluju na području kulture (KUD </w:t>
      </w:r>
      <w:proofErr w:type="spellStart"/>
      <w:r w:rsidR="003E5614" w:rsidRPr="00212BE2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3E5614" w:rsidRPr="00212BE2">
        <w:rPr>
          <w:rFonts w:ascii="Arial" w:hAnsi="Arial" w:cs="Arial"/>
          <w:bCs w:val="0"/>
          <w:i w:val="0"/>
          <w:sz w:val="22"/>
          <w:szCs w:val="22"/>
        </w:rPr>
        <w:t xml:space="preserve">, Limena glazba Općine </w:t>
      </w:r>
      <w:proofErr w:type="spellStart"/>
      <w:r w:rsidR="003E5614" w:rsidRPr="00212BE2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3E5614" w:rsidRPr="00212BE2">
        <w:rPr>
          <w:rFonts w:ascii="Arial" w:hAnsi="Arial" w:cs="Arial"/>
          <w:bCs w:val="0"/>
          <w:i w:val="0"/>
          <w:sz w:val="22"/>
          <w:szCs w:val="22"/>
        </w:rPr>
        <w:t xml:space="preserve"> i Mažoretkinje </w:t>
      </w:r>
      <w:proofErr w:type="spellStart"/>
      <w:r w:rsidR="003E5614" w:rsidRPr="00212BE2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3E5614" w:rsidRPr="00212BE2">
        <w:rPr>
          <w:rFonts w:ascii="Arial" w:hAnsi="Arial" w:cs="Arial"/>
          <w:bCs w:val="0"/>
          <w:i w:val="0"/>
          <w:sz w:val="22"/>
          <w:szCs w:val="22"/>
        </w:rPr>
        <w:t>)</w:t>
      </w:r>
      <w:r w:rsidR="0078080F" w:rsidRPr="00212BE2">
        <w:rPr>
          <w:rFonts w:ascii="Arial" w:hAnsi="Arial" w:cs="Arial"/>
          <w:bCs w:val="0"/>
          <w:i w:val="0"/>
          <w:sz w:val="22"/>
          <w:szCs w:val="22"/>
        </w:rPr>
        <w:t xml:space="preserve"> isplaćeno je </w:t>
      </w:r>
      <w:r w:rsidR="00485125" w:rsidRPr="00212BE2">
        <w:rPr>
          <w:rFonts w:ascii="Arial" w:hAnsi="Arial" w:cs="Arial"/>
          <w:bCs w:val="0"/>
          <w:i w:val="0"/>
          <w:sz w:val="22"/>
          <w:szCs w:val="22"/>
        </w:rPr>
        <w:t>17.500,00</w:t>
      </w:r>
      <w:r w:rsidR="0078080F" w:rsidRPr="00212BE2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3E5614" w:rsidRPr="00212BE2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57EA04B1" w14:textId="77777777" w:rsidR="00485125" w:rsidRPr="00212BE2" w:rsidRDefault="00485125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tbl>
      <w:tblPr>
        <w:tblW w:w="7377" w:type="dxa"/>
        <w:tblLook w:val="04A0" w:firstRow="1" w:lastRow="0" w:firstColumn="1" w:lastColumn="0" w:noHBand="0" w:noVBand="1"/>
      </w:tblPr>
      <w:tblGrid>
        <w:gridCol w:w="4279"/>
        <w:gridCol w:w="3098"/>
      </w:tblGrid>
      <w:tr w:rsidR="00485125" w:rsidRPr="00485125" w14:paraId="366529D3" w14:textId="77777777" w:rsidTr="00C043C6">
        <w:trPr>
          <w:trHeight w:val="225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7236" w14:textId="77777777" w:rsidR="00485125" w:rsidRPr="00485125" w:rsidRDefault="00485125" w:rsidP="004851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MAŽORETKINJE KOTORIBA</w:t>
            </w: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3BD62" w14:textId="77777777" w:rsidR="00485125" w:rsidRPr="00485125" w:rsidRDefault="00485125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4.500,00 € </w:t>
            </w:r>
          </w:p>
        </w:tc>
      </w:tr>
      <w:tr w:rsidR="00485125" w:rsidRPr="00485125" w14:paraId="3CE606F6" w14:textId="77777777" w:rsidTr="00C043C6">
        <w:trPr>
          <w:trHeight w:val="225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5998" w14:textId="77777777" w:rsidR="00485125" w:rsidRPr="00485125" w:rsidRDefault="00485125" w:rsidP="004851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KUD KOTORIBA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25A7B" w14:textId="77777777" w:rsidR="00485125" w:rsidRPr="00485125" w:rsidRDefault="00485125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4.000,00 € </w:t>
            </w:r>
          </w:p>
        </w:tc>
      </w:tr>
      <w:tr w:rsidR="00485125" w:rsidRPr="00485125" w14:paraId="46BE54D6" w14:textId="77777777" w:rsidTr="00C043C6">
        <w:trPr>
          <w:trHeight w:val="225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E2E2" w14:textId="77777777" w:rsidR="00485125" w:rsidRPr="00485125" w:rsidRDefault="00485125" w:rsidP="004851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>LIMENA GLAZBA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313DF" w14:textId="77777777" w:rsidR="00485125" w:rsidRPr="00485125" w:rsidRDefault="00485125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85125">
              <w:rPr>
                <w:rFonts w:ascii="Arial" w:hAnsi="Arial" w:cs="Arial"/>
                <w:color w:val="000000"/>
                <w:sz w:val="20"/>
              </w:rPr>
              <w:t xml:space="preserve">                         9.000,00 € </w:t>
            </w:r>
          </w:p>
        </w:tc>
      </w:tr>
      <w:tr w:rsidR="00485125" w:rsidRPr="00485125" w14:paraId="33D39BDC" w14:textId="77777777" w:rsidTr="00C043C6">
        <w:trPr>
          <w:trHeight w:val="235"/>
        </w:trPr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7547" w14:textId="77777777" w:rsidR="00485125" w:rsidRPr="00485125" w:rsidRDefault="00485125" w:rsidP="004851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855EF8C" w14:textId="77777777" w:rsidR="00485125" w:rsidRPr="00485125" w:rsidRDefault="00485125" w:rsidP="004851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12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            17.500,00 € </w:t>
            </w:r>
          </w:p>
        </w:tc>
      </w:tr>
    </w:tbl>
    <w:p w14:paraId="072CA12E" w14:textId="28A62DAF" w:rsidR="00A05237" w:rsidRDefault="00A05237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F94A4C">
        <w:rPr>
          <w:rFonts w:ascii="Arial" w:hAnsi="Arial" w:cs="Arial"/>
          <w:bCs w:val="0"/>
          <w:i w:val="0"/>
          <w:sz w:val="22"/>
          <w:szCs w:val="22"/>
        </w:rPr>
        <w:t>T10160</w:t>
      </w:r>
      <w:r w:rsidR="0079083E" w:rsidRPr="00F94A4C">
        <w:rPr>
          <w:rFonts w:ascii="Arial" w:hAnsi="Arial" w:cs="Arial"/>
          <w:bCs w:val="0"/>
          <w:i w:val="0"/>
          <w:sz w:val="22"/>
          <w:szCs w:val="22"/>
        </w:rPr>
        <w:t>1</w:t>
      </w:r>
      <w:r w:rsidRPr="00F94A4C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79083E" w:rsidRPr="00F94A4C">
        <w:rPr>
          <w:rFonts w:ascii="Arial" w:hAnsi="Arial" w:cs="Arial"/>
          <w:bCs w:val="0"/>
          <w:i w:val="0"/>
          <w:sz w:val="22"/>
          <w:szCs w:val="22"/>
        </w:rPr>
        <w:t>REKONSTRUKCIJA STARE ŠKOLE U KULTURNI CENTAR</w:t>
      </w:r>
      <w:r w:rsidRPr="00F94A4C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F94A4C" w:rsidRPr="00F94A4C">
        <w:rPr>
          <w:rFonts w:ascii="Arial" w:hAnsi="Arial" w:cs="Arial"/>
          <w:bCs w:val="0"/>
          <w:i w:val="0"/>
          <w:sz w:val="22"/>
          <w:szCs w:val="22"/>
        </w:rPr>
        <w:t>– u ovoj aktivnosti u odnosu na plan izvršenje je 31,18% tj</w:t>
      </w:r>
      <w:r w:rsidR="00617FD3">
        <w:rPr>
          <w:rFonts w:ascii="Arial" w:hAnsi="Arial" w:cs="Arial"/>
          <w:bCs w:val="0"/>
          <w:i w:val="0"/>
          <w:sz w:val="22"/>
          <w:szCs w:val="22"/>
        </w:rPr>
        <w:t>.</w:t>
      </w:r>
      <w:r w:rsidR="00F94A4C" w:rsidRPr="00F94A4C">
        <w:rPr>
          <w:rFonts w:ascii="Arial" w:hAnsi="Arial" w:cs="Arial"/>
          <w:bCs w:val="0"/>
          <w:i w:val="0"/>
          <w:sz w:val="22"/>
          <w:szCs w:val="22"/>
        </w:rPr>
        <w:t xml:space="preserve"> 31.175,52 eura te je pokrenut proces ishođenja potrebne projektne dokumentacije za pokretanje projekta i napravljene su 2. izmjene i dopune glavnog projekta </w:t>
      </w:r>
      <w:r w:rsidR="00A94D5B">
        <w:rPr>
          <w:rFonts w:ascii="Arial" w:hAnsi="Arial" w:cs="Arial"/>
          <w:bCs w:val="0"/>
          <w:i w:val="0"/>
          <w:sz w:val="22"/>
          <w:szCs w:val="22"/>
        </w:rPr>
        <w:t>u iznosu od</w:t>
      </w:r>
      <w:r w:rsidR="00F94A4C" w:rsidRPr="00F94A4C">
        <w:rPr>
          <w:rFonts w:ascii="Arial" w:hAnsi="Arial" w:cs="Arial"/>
          <w:bCs w:val="0"/>
          <w:i w:val="0"/>
          <w:sz w:val="22"/>
          <w:szCs w:val="22"/>
        </w:rPr>
        <w:t xml:space="preserve"> 22.875,00 eura. </w:t>
      </w:r>
      <w:r w:rsidR="00C85CBD">
        <w:rPr>
          <w:rFonts w:ascii="Arial" w:hAnsi="Arial" w:cs="Arial"/>
          <w:bCs w:val="0"/>
          <w:i w:val="0"/>
          <w:sz w:val="22"/>
          <w:szCs w:val="22"/>
        </w:rPr>
        <w:t xml:space="preserve">Ostale intelektualne usluge odnose se na konzultantske usluge i usluge pripreme projekta od tvrtke </w:t>
      </w:r>
      <w:proofErr w:type="spellStart"/>
      <w:r w:rsidR="00C85CBD">
        <w:rPr>
          <w:rFonts w:ascii="Arial" w:hAnsi="Arial" w:cs="Arial"/>
          <w:bCs w:val="0"/>
          <w:i w:val="0"/>
          <w:sz w:val="22"/>
          <w:szCs w:val="22"/>
        </w:rPr>
        <w:t>Bandiera</w:t>
      </w:r>
      <w:proofErr w:type="spellEnd"/>
      <w:r w:rsidR="00C85CBD">
        <w:rPr>
          <w:rFonts w:ascii="Arial" w:hAnsi="Arial" w:cs="Arial"/>
          <w:bCs w:val="0"/>
          <w:i w:val="0"/>
          <w:sz w:val="22"/>
          <w:szCs w:val="22"/>
        </w:rPr>
        <w:t xml:space="preserve"> d.o.o. iz Zagreba u iznosu od 2.500,00 eura. Ostali nespomenuti rashodi odnose se na trošak ponovnog priključka električne energije u iznosu od 3.863,58 eura. Dodatni troškovi u ovoj aktivnosti su za ugovor o dijelu zbog provođenja javne nabave te geodetskih poslova za potrebe kod pripreme dokumentacije za projekt.</w:t>
      </w:r>
    </w:p>
    <w:p w14:paraId="0A3357A9" w14:textId="1B6557D9" w:rsidR="00E80670" w:rsidRPr="00F94A4C" w:rsidRDefault="00E80670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T101602 OBNOVA KULTURNO-POVIJESNIH SPOMENIKA- od Ministarstva kulture dobiven je iznos od 10.000,00 eura stoga je u 2024. godini odrađen manji dio obnove Kužnog pila </w:t>
      </w:r>
      <w:r w:rsidR="008F4472">
        <w:rPr>
          <w:rFonts w:ascii="Arial" w:hAnsi="Arial" w:cs="Arial"/>
          <w:bCs w:val="0"/>
          <w:i w:val="0"/>
          <w:sz w:val="22"/>
          <w:szCs w:val="22"/>
        </w:rPr>
        <w:t>te je za konzervatorsko-restauratorske radove utrošeno 12.290,00 eura od čega je općina 2.290,00 eura platila iz svog proračuna.</w:t>
      </w:r>
    </w:p>
    <w:p w14:paraId="648B6946" w14:textId="77777777" w:rsidR="00427821" w:rsidRPr="00D64181" w:rsidRDefault="00427821" w:rsidP="00A93C35">
      <w:pPr>
        <w:pStyle w:val="Uvuenotijeloteksta"/>
        <w:ind w:left="0"/>
        <w:rPr>
          <w:bCs w:val="0"/>
          <w:i w:val="0"/>
          <w:color w:val="FF0000"/>
          <w:sz w:val="22"/>
          <w:szCs w:val="22"/>
        </w:rPr>
      </w:pPr>
    </w:p>
    <w:p w14:paraId="535289AE" w14:textId="4247D517" w:rsidR="006334D0" w:rsidRPr="00304DBE" w:rsidRDefault="00EE1301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304DBE">
        <w:rPr>
          <w:rFonts w:ascii="Arial" w:hAnsi="Arial" w:cs="Arial"/>
          <w:b/>
          <w:bCs w:val="0"/>
          <w:i w:val="0"/>
          <w:szCs w:val="24"/>
        </w:rPr>
        <w:t>PROGRAM 1017-S</w:t>
      </w:r>
      <w:r w:rsidR="00446798" w:rsidRPr="00304DBE">
        <w:rPr>
          <w:rFonts w:ascii="Arial" w:hAnsi="Arial" w:cs="Arial"/>
          <w:b/>
          <w:bCs w:val="0"/>
          <w:i w:val="0"/>
          <w:szCs w:val="24"/>
        </w:rPr>
        <w:t>OCIJALNE SKRBI</w:t>
      </w:r>
    </w:p>
    <w:p w14:paraId="58C6AC38" w14:textId="6ABA0B2B" w:rsidR="00304DBE" w:rsidRPr="00304DBE" w:rsidRDefault="00304DBE" w:rsidP="00A93C35">
      <w:pPr>
        <w:pStyle w:val="Uvuenotijeloteksta"/>
        <w:ind w:left="0"/>
        <w:rPr>
          <w:rFonts w:ascii="Arial" w:hAnsi="Arial" w:cs="Arial"/>
          <w:bCs w:val="0"/>
          <w:i w:val="0"/>
          <w:szCs w:val="24"/>
        </w:rPr>
      </w:pPr>
      <w:r w:rsidRPr="00304DBE">
        <w:rPr>
          <w:rFonts w:ascii="Arial" w:hAnsi="Arial" w:cs="Arial"/>
          <w:bCs w:val="0"/>
          <w:i w:val="0"/>
          <w:szCs w:val="24"/>
        </w:rPr>
        <w:t>A101701 POMOĆ OBITELJIMA I KUĆANSTVIMA- u ovoj aktivnosti izvršenje je 87,76% u odnosu na plan tj. 39.142,65 eura.</w:t>
      </w:r>
    </w:p>
    <w:p w14:paraId="18D5FB79" w14:textId="641D10A5" w:rsidR="001720D8" w:rsidRDefault="00714416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C4267A">
        <w:rPr>
          <w:rFonts w:ascii="Arial" w:hAnsi="Arial" w:cs="Arial"/>
          <w:bCs w:val="0"/>
          <w:i w:val="0"/>
          <w:sz w:val="22"/>
          <w:szCs w:val="22"/>
        </w:rPr>
        <w:t xml:space="preserve">Općina </w:t>
      </w:r>
      <w:proofErr w:type="spellStart"/>
      <w:r w:rsidRPr="00C4267A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Pr="00C4267A">
        <w:rPr>
          <w:rFonts w:ascii="Arial" w:hAnsi="Arial" w:cs="Arial"/>
          <w:bCs w:val="0"/>
          <w:i w:val="0"/>
          <w:sz w:val="22"/>
          <w:szCs w:val="22"/>
        </w:rPr>
        <w:t xml:space="preserve"> zajedno sa Županijom Međimurskom sufinancira pomagača djetetu s teškoćama u razvoju koji je korisnik usluge smještaja u dječjem vrtiću. Sufinanciranje pomagača djetetu</w:t>
      </w:r>
      <w:r w:rsidR="00345AAF" w:rsidRPr="00C4267A">
        <w:rPr>
          <w:rFonts w:ascii="Arial" w:hAnsi="Arial" w:cs="Arial"/>
          <w:bCs w:val="0"/>
          <w:i w:val="0"/>
          <w:sz w:val="22"/>
          <w:szCs w:val="22"/>
        </w:rPr>
        <w:t xml:space="preserve"> s teškoćama u razvoju podmiruje se SAVEZ</w:t>
      </w:r>
      <w:r w:rsidR="00427821" w:rsidRPr="00C4267A">
        <w:rPr>
          <w:rFonts w:ascii="Arial" w:hAnsi="Arial" w:cs="Arial"/>
          <w:bCs w:val="0"/>
          <w:i w:val="0"/>
          <w:sz w:val="22"/>
          <w:szCs w:val="22"/>
        </w:rPr>
        <w:t>U</w:t>
      </w:r>
      <w:r w:rsidR="00345AAF" w:rsidRPr="00C4267A">
        <w:rPr>
          <w:rFonts w:ascii="Arial" w:hAnsi="Arial" w:cs="Arial"/>
          <w:bCs w:val="0"/>
          <w:i w:val="0"/>
          <w:sz w:val="22"/>
          <w:szCs w:val="22"/>
        </w:rPr>
        <w:t xml:space="preserve"> UDRUGA PRVI KORAK u mjesečnim iznosima što</w:t>
      </w:r>
      <w:r w:rsidR="00296A9B" w:rsidRPr="00C4267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7328E9" w:rsidRPr="00C4267A">
        <w:rPr>
          <w:rFonts w:ascii="Arial" w:hAnsi="Arial" w:cs="Arial"/>
          <w:bCs w:val="0"/>
          <w:i w:val="0"/>
          <w:sz w:val="22"/>
          <w:szCs w:val="22"/>
        </w:rPr>
        <w:t xml:space="preserve">je u </w:t>
      </w:r>
      <w:r w:rsidR="00933EE6" w:rsidRPr="00C4267A">
        <w:rPr>
          <w:rFonts w:ascii="Arial" w:hAnsi="Arial" w:cs="Arial"/>
          <w:bCs w:val="0"/>
          <w:i w:val="0"/>
          <w:sz w:val="22"/>
          <w:szCs w:val="22"/>
        </w:rPr>
        <w:t>202</w:t>
      </w:r>
      <w:r w:rsidR="00C4267A" w:rsidRPr="00C4267A">
        <w:rPr>
          <w:rFonts w:ascii="Arial" w:hAnsi="Arial" w:cs="Arial"/>
          <w:bCs w:val="0"/>
          <w:i w:val="0"/>
          <w:sz w:val="22"/>
          <w:szCs w:val="22"/>
        </w:rPr>
        <w:t>4</w:t>
      </w:r>
      <w:r w:rsidR="00933EE6" w:rsidRPr="00C4267A">
        <w:rPr>
          <w:rFonts w:ascii="Arial" w:hAnsi="Arial" w:cs="Arial"/>
          <w:bCs w:val="0"/>
          <w:i w:val="0"/>
          <w:sz w:val="22"/>
          <w:szCs w:val="22"/>
        </w:rPr>
        <w:t>.</w:t>
      </w:r>
      <w:r w:rsidR="007328E9" w:rsidRPr="00C4267A">
        <w:rPr>
          <w:rFonts w:ascii="Arial" w:hAnsi="Arial" w:cs="Arial"/>
          <w:bCs w:val="0"/>
          <w:i w:val="0"/>
          <w:sz w:val="22"/>
          <w:szCs w:val="22"/>
        </w:rPr>
        <w:t xml:space="preserve"> godini isplaćeno</w:t>
      </w:r>
      <w:r w:rsidR="00C4267A" w:rsidRPr="00C4267A">
        <w:rPr>
          <w:rFonts w:ascii="Arial" w:hAnsi="Arial" w:cs="Arial"/>
          <w:bCs w:val="0"/>
          <w:i w:val="0"/>
          <w:sz w:val="22"/>
          <w:szCs w:val="22"/>
        </w:rPr>
        <w:t xml:space="preserve"> 4.310,14 eura (dok je u 2023. godini rashod bio</w:t>
      </w:r>
      <w:r w:rsidR="007328E9" w:rsidRPr="00C4267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933EE6" w:rsidRPr="00C4267A">
        <w:rPr>
          <w:rFonts w:ascii="Arial" w:hAnsi="Arial" w:cs="Arial"/>
          <w:bCs w:val="0"/>
          <w:i w:val="0"/>
          <w:sz w:val="22"/>
          <w:szCs w:val="22"/>
        </w:rPr>
        <w:t>2.287,72</w:t>
      </w:r>
      <w:r w:rsidR="007328E9" w:rsidRPr="00C4267A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C4267A" w:rsidRPr="00C4267A">
        <w:rPr>
          <w:rFonts w:ascii="Arial" w:hAnsi="Arial" w:cs="Arial"/>
          <w:bCs w:val="0"/>
          <w:i w:val="0"/>
          <w:sz w:val="22"/>
          <w:szCs w:val="22"/>
        </w:rPr>
        <w:t>)</w:t>
      </w:r>
      <w:r w:rsidR="00296A9B" w:rsidRPr="00C4267A">
        <w:rPr>
          <w:rFonts w:ascii="Arial" w:hAnsi="Arial" w:cs="Arial"/>
          <w:bCs w:val="0"/>
          <w:i w:val="0"/>
          <w:sz w:val="22"/>
          <w:szCs w:val="22"/>
        </w:rPr>
        <w:t>.</w:t>
      </w:r>
      <w:r w:rsidR="007328E9" w:rsidRPr="00C4267A">
        <w:rPr>
          <w:rFonts w:ascii="Arial" w:hAnsi="Arial" w:cs="Arial"/>
          <w:bCs w:val="0"/>
          <w:i w:val="0"/>
          <w:sz w:val="22"/>
          <w:szCs w:val="22"/>
        </w:rPr>
        <w:t xml:space="preserve"> Cilj ovog programa je pružanje pomoć socijalno ugroženim osobama i djeci s teškoćama u razvoju predškolske dobi.</w:t>
      </w:r>
    </w:p>
    <w:p w14:paraId="5E2110F7" w14:textId="77777777" w:rsidR="001720D8" w:rsidRDefault="001720D8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>Pomoć obiteljima i kućanstvima  izvršena je 84,84 % u odnosu na plan tj. 29.695,00 eura a odnosi se na isplate:</w:t>
      </w:r>
    </w:p>
    <w:p w14:paraId="39530DDE" w14:textId="3594C240" w:rsidR="00304DBE" w:rsidRDefault="001720D8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>-</w:t>
      </w:r>
      <w:r w:rsidR="007328E9" w:rsidRPr="00304DBE">
        <w:rPr>
          <w:rFonts w:ascii="Arial" w:hAnsi="Arial" w:cs="Arial"/>
          <w:bCs w:val="0"/>
          <w:i w:val="0"/>
          <w:sz w:val="22"/>
          <w:szCs w:val="22"/>
        </w:rPr>
        <w:t xml:space="preserve">Odlukom načelnika isplaćena su sredstva u iznosu </w:t>
      </w:r>
      <w:r w:rsidR="0074405D" w:rsidRPr="00304DBE">
        <w:rPr>
          <w:rFonts w:ascii="Arial" w:hAnsi="Arial" w:cs="Arial"/>
          <w:bCs w:val="0"/>
          <w:i w:val="0"/>
          <w:sz w:val="22"/>
          <w:szCs w:val="22"/>
        </w:rPr>
        <w:t>3.960,00</w:t>
      </w:r>
      <w:r w:rsidR="007328E9" w:rsidRPr="00304DBE">
        <w:rPr>
          <w:rFonts w:ascii="Arial" w:hAnsi="Arial" w:cs="Arial"/>
          <w:bCs w:val="0"/>
          <w:i w:val="0"/>
          <w:sz w:val="22"/>
          <w:szCs w:val="22"/>
        </w:rPr>
        <w:t xml:space="preserve"> eura </w:t>
      </w:r>
      <w:r w:rsidR="0074405D" w:rsidRPr="00304DBE">
        <w:rPr>
          <w:rFonts w:ascii="Arial" w:hAnsi="Arial" w:cs="Arial"/>
          <w:bCs w:val="0"/>
          <w:i w:val="0"/>
          <w:sz w:val="22"/>
          <w:szCs w:val="22"/>
        </w:rPr>
        <w:t xml:space="preserve">od toga 800,00 eura </w:t>
      </w:r>
      <w:r w:rsidR="00304DBE" w:rsidRPr="00304DBE">
        <w:rPr>
          <w:rFonts w:ascii="Arial" w:hAnsi="Arial" w:cs="Arial"/>
          <w:bCs w:val="0"/>
          <w:i w:val="0"/>
          <w:sz w:val="22"/>
          <w:szCs w:val="22"/>
        </w:rPr>
        <w:t>kao nagrada za postignute rezultate na europskim i svjetskim natjecanjima, 1.660,00 eura  je dana pomoć djeci s dijabetesom i poteškoćama u razvoju, te jednokratnu pomoć mještanima slabije financijske moći u iznosu od 1.500,00 eura na</w:t>
      </w:r>
      <w:r w:rsidR="001779D0" w:rsidRPr="00304DBE">
        <w:rPr>
          <w:rFonts w:ascii="Arial" w:hAnsi="Arial" w:cs="Arial"/>
          <w:bCs w:val="0"/>
          <w:i w:val="0"/>
          <w:sz w:val="22"/>
          <w:szCs w:val="22"/>
        </w:rPr>
        <w:t xml:space="preserve"> prijedlog socijalnog vijeća</w:t>
      </w:r>
      <w:r w:rsidR="00304DBE" w:rsidRPr="00304DBE">
        <w:rPr>
          <w:rFonts w:ascii="Arial" w:hAnsi="Arial" w:cs="Arial"/>
          <w:bCs w:val="0"/>
          <w:i w:val="0"/>
          <w:sz w:val="22"/>
          <w:szCs w:val="22"/>
        </w:rPr>
        <w:t>.</w:t>
      </w:r>
      <w:r w:rsidR="001779D0" w:rsidRPr="00304DBE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2E6529A3" w14:textId="26ECE805" w:rsidR="00304DBE" w:rsidRDefault="001720D8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>-</w:t>
      </w:r>
      <w:r w:rsidR="00304DBE">
        <w:rPr>
          <w:rFonts w:ascii="Arial" w:hAnsi="Arial" w:cs="Arial"/>
          <w:bCs w:val="0"/>
          <w:i w:val="0"/>
          <w:sz w:val="22"/>
          <w:szCs w:val="22"/>
        </w:rPr>
        <w:t xml:space="preserve">Općina </w:t>
      </w:r>
      <w:proofErr w:type="spellStart"/>
      <w:r w:rsidR="00304DBE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304DBE">
        <w:rPr>
          <w:rFonts w:ascii="Arial" w:hAnsi="Arial" w:cs="Arial"/>
          <w:bCs w:val="0"/>
          <w:i w:val="0"/>
          <w:sz w:val="22"/>
          <w:szCs w:val="22"/>
        </w:rPr>
        <w:t xml:space="preserve"> svake godine za blagdane Uskrsa i Božića umirovljenicima sa manjim mirovinama i mještanima manjeg imovinskog stanja osigurava poklon bonove te je u 2024. godini </w:t>
      </w:r>
      <w:r w:rsidR="00183591">
        <w:rPr>
          <w:rFonts w:ascii="Arial" w:hAnsi="Arial" w:cs="Arial"/>
          <w:bCs w:val="0"/>
          <w:i w:val="0"/>
          <w:sz w:val="22"/>
          <w:szCs w:val="22"/>
        </w:rPr>
        <w:t xml:space="preserve">poklon bon za Uskrs iznosio 40 eura te je to pravo iskoristilo </w:t>
      </w:r>
      <w:r w:rsidR="006F1F00">
        <w:rPr>
          <w:rFonts w:ascii="Arial" w:hAnsi="Arial" w:cs="Arial"/>
          <w:bCs w:val="0"/>
          <w:i w:val="0"/>
          <w:sz w:val="22"/>
          <w:szCs w:val="22"/>
        </w:rPr>
        <w:t xml:space="preserve">258 mještana dok je poklon bon za Božić iznosio 50 eura i to pravo je iskoristilo 308 mještana. </w:t>
      </w:r>
    </w:p>
    <w:p w14:paraId="2CBB1EB7" w14:textId="698DC854" w:rsidR="001720D8" w:rsidRDefault="001720D8" w:rsidP="001720D8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>-</w:t>
      </w:r>
      <w:r w:rsidRPr="00304DBE">
        <w:rPr>
          <w:rFonts w:ascii="Arial" w:hAnsi="Arial" w:cs="Arial"/>
          <w:bCs w:val="0"/>
          <w:i w:val="0"/>
          <w:sz w:val="22"/>
          <w:szCs w:val="22"/>
        </w:rPr>
        <w:t>Opći</w:t>
      </w:r>
      <w:r w:rsidRPr="00C4267A">
        <w:rPr>
          <w:rFonts w:ascii="Arial" w:hAnsi="Arial" w:cs="Arial"/>
          <w:bCs w:val="0"/>
          <w:i w:val="0"/>
          <w:sz w:val="22"/>
          <w:szCs w:val="22"/>
        </w:rPr>
        <w:t xml:space="preserve">na </w:t>
      </w:r>
      <w:proofErr w:type="spellStart"/>
      <w:r w:rsidRPr="00C4267A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Pr="00C4267A">
        <w:rPr>
          <w:rFonts w:ascii="Arial" w:hAnsi="Arial" w:cs="Arial"/>
          <w:bCs w:val="0"/>
          <w:i w:val="0"/>
          <w:sz w:val="22"/>
          <w:szCs w:val="22"/>
        </w:rPr>
        <w:t xml:space="preserve"> sa Centrom za pomoć u kući Međimurske županije do </w:t>
      </w:r>
      <w:r>
        <w:rPr>
          <w:rFonts w:ascii="Arial" w:hAnsi="Arial" w:cs="Arial"/>
          <w:bCs w:val="0"/>
          <w:i w:val="0"/>
          <w:sz w:val="22"/>
          <w:szCs w:val="22"/>
        </w:rPr>
        <w:t>31.05.2024</w:t>
      </w:r>
      <w:r w:rsidRPr="00C4267A">
        <w:rPr>
          <w:rFonts w:ascii="Arial" w:hAnsi="Arial" w:cs="Arial"/>
          <w:bCs w:val="0"/>
          <w:i w:val="0"/>
          <w:sz w:val="22"/>
          <w:szCs w:val="22"/>
        </w:rPr>
        <w:t xml:space="preserve">. godine imala je sklopljen Ugovor o pružanju socijalnih usluga mještanima </w:t>
      </w:r>
      <w:proofErr w:type="spellStart"/>
      <w:r w:rsidRPr="00C4267A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Pr="00C4267A">
        <w:rPr>
          <w:rFonts w:ascii="Arial" w:hAnsi="Arial" w:cs="Arial"/>
          <w:bCs w:val="0"/>
          <w:i w:val="0"/>
          <w:sz w:val="22"/>
          <w:szCs w:val="22"/>
        </w:rPr>
        <w:t xml:space="preserve"> te je isplaćeno </w:t>
      </w:r>
      <w:r>
        <w:rPr>
          <w:rFonts w:ascii="Arial" w:hAnsi="Arial" w:cs="Arial"/>
          <w:bCs w:val="0"/>
          <w:i w:val="0"/>
          <w:sz w:val="22"/>
          <w:szCs w:val="22"/>
        </w:rPr>
        <w:t>4.359,51</w:t>
      </w:r>
      <w:r w:rsidRPr="00C4267A">
        <w:rPr>
          <w:rFonts w:ascii="Arial" w:hAnsi="Arial" w:cs="Arial"/>
          <w:bCs w:val="0"/>
          <w:i w:val="0"/>
          <w:sz w:val="22"/>
          <w:szCs w:val="22"/>
        </w:rPr>
        <w:t xml:space="preserve"> eura a uslugu je koristilo devet mještana.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Županijska bolnica Čakovec je uputila zamolbu Općini </w:t>
      </w:r>
      <w:proofErr w:type="spellStart"/>
      <w:r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>
        <w:rPr>
          <w:rFonts w:ascii="Arial" w:hAnsi="Arial" w:cs="Arial"/>
          <w:bCs w:val="0"/>
          <w:i w:val="0"/>
          <w:sz w:val="22"/>
          <w:szCs w:val="22"/>
        </w:rPr>
        <w:t xml:space="preserve"> za donaciju TV prijemnika kako bi se opremile bolničke sobe te time pacijentima pomoglo da vrijeme provedeno na liječenju ispune gledanjem TV programa i lakše prebrode dane provedene u bolnici stoga je Općina kupila TV u iznosu od 778,00 eura te ga donirala. </w:t>
      </w:r>
    </w:p>
    <w:p w14:paraId="3CE4B330" w14:textId="77777777" w:rsidR="001720D8" w:rsidRPr="00C4267A" w:rsidRDefault="001720D8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5D97F116" w14:textId="77777777" w:rsidR="00B7361C" w:rsidRPr="00D64181" w:rsidRDefault="00B7361C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7FB5BAE2" w14:textId="77777777" w:rsidR="00AA561A" w:rsidRPr="00D64181" w:rsidRDefault="00BF18CE" w:rsidP="00A93C35">
      <w:pPr>
        <w:pStyle w:val="Uvuenotijeloteksta"/>
        <w:ind w:left="0"/>
        <w:rPr>
          <w:bCs w:val="0"/>
          <w:i w:val="0"/>
          <w:color w:val="FF0000"/>
          <w:sz w:val="22"/>
          <w:szCs w:val="22"/>
        </w:rPr>
      </w:pPr>
      <w:r w:rsidRPr="00D64181">
        <w:rPr>
          <w:bCs w:val="0"/>
          <w:i w:val="0"/>
          <w:color w:val="FF0000"/>
          <w:sz w:val="22"/>
          <w:szCs w:val="22"/>
        </w:rPr>
        <w:t xml:space="preserve"> </w:t>
      </w:r>
    </w:p>
    <w:p w14:paraId="27C91E6D" w14:textId="77777777" w:rsidR="00AA561A" w:rsidRPr="00D64181" w:rsidRDefault="00AA561A" w:rsidP="00A93C35">
      <w:pPr>
        <w:pStyle w:val="Uvuenotijeloteksta"/>
        <w:ind w:left="0"/>
        <w:rPr>
          <w:bCs w:val="0"/>
          <w:i w:val="0"/>
          <w:color w:val="FF0000"/>
          <w:sz w:val="22"/>
          <w:szCs w:val="22"/>
        </w:rPr>
      </w:pPr>
    </w:p>
    <w:p w14:paraId="5F1AA53E" w14:textId="79CF7BB1" w:rsidR="00340D73" w:rsidRPr="00D64181" w:rsidRDefault="00BF18CE" w:rsidP="00A93C35">
      <w:pPr>
        <w:pStyle w:val="Uvuenotijeloteksta"/>
        <w:ind w:left="0"/>
        <w:rPr>
          <w:bCs w:val="0"/>
          <w:i w:val="0"/>
          <w:color w:val="FF0000"/>
          <w:sz w:val="22"/>
          <w:szCs w:val="22"/>
        </w:rPr>
      </w:pPr>
      <w:r w:rsidRPr="00D64181">
        <w:rPr>
          <w:bCs w:val="0"/>
          <w:i w:val="0"/>
          <w:color w:val="FF0000"/>
          <w:sz w:val="22"/>
          <w:szCs w:val="22"/>
        </w:rPr>
        <w:t xml:space="preserve">         </w:t>
      </w:r>
    </w:p>
    <w:p w14:paraId="1C421D15" w14:textId="77777777" w:rsidR="00F911EA" w:rsidRPr="000E052F" w:rsidRDefault="00F911EA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0E052F">
        <w:rPr>
          <w:rFonts w:ascii="Arial" w:hAnsi="Arial" w:cs="Arial"/>
          <w:b/>
          <w:bCs w:val="0"/>
          <w:i w:val="0"/>
          <w:szCs w:val="24"/>
        </w:rPr>
        <w:t>RAZDJEL 003 KORISNICI PRORAČUNA</w:t>
      </w:r>
    </w:p>
    <w:p w14:paraId="2F627523" w14:textId="77777777" w:rsidR="00F911EA" w:rsidRPr="000E052F" w:rsidRDefault="00F911EA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  <w:r w:rsidRPr="000E052F">
        <w:rPr>
          <w:rFonts w:ascii="Arial" w:hAnsi="Arial" w:cs="Arial"/>
          <w:b/>
          <w:bCs w:val="0"/>
          <w:i w:val="0"/>
          <w:szCs w:val="24"/>
        </w:rPr>
        <w:t>GLAVA 003 KORISNICI PRORAČUNA</w:t>
      </w:r>
    </w:p>
    <w:p w14:paraId="6F3496A1" w14:textId="6EE5DCDA" w:rsidR="00F911EA" w:rsidRPr="000E052F" w:rsidRDefault="00276117" w:rsidP="00A93C35">
      <w:pPr>
        <w:pStyle w:val="Uvuenotijeloteksta"/>
        <w:ind w:left="0"/>
        <w:rPr>
          <w:b/>
          <w:bCs w:val="0"/>
          <w:i w:val="0"/>
          <w:szCs w:val="24"/>
        </w:rPr>
      </w:pPr>
      <w:r w:rsidRPr="000E052F">
        <w:rPr>
          <w:rFonts w:ascii="Arial" w:hAnsi="Arial" w:cs="Arial"/>
          <w:b/>
          <w:bCs w:val="0"/>
          <w:i w:val="0"/>
          <w:szCs w:val="24"/>
        </w:rPr>
        <w:t>PROGRAM 1018-DJEČJI VRTIĆ KOTORIBA</w:t>
      </w:r>
    </w:p>
    <w:p w14:paraId="2CDEBC8B" w14:textId="4F41A884" w:rsidR="000E052F" w:rsidRPr="00481F63" w:rsidRDefault="00A663B4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481F63">
        <w:rPr>
          <w:rFonts w:ascii="Arial" w:hAnsi="Arial" w:cs="Arial"/>
          <w:bCs w:val="0"/>
          <w:i w:val="0"/>
          <w:sz w:val="22"/>
          <w:szCs w:val="22"/>
        </w:rPr>
        <w:t>Prihodi Dječjeg vrtića navedeni su niže u tablici iz koje je vidljiv prihod od osnivača koji sufinancira 70% ekonomske cijene vrtića te je u 2024. godini uplaćen iznosu od 168.002,77 eura</w:t>
      </w:r>
      <w:r w:rsidR="0030624F" w:rsidRPr="00481F63">
        <w:rPr>
          <w:rFonts w:ascii="Arial" w:hAnsi="Arial" w:cs="Arial"/>
          <w:bCs w:val="0"/>
          <w:i w:val="0"/>
          <w:sz w:val="22"/>
          <w:szCs w:val="22"/>
        </w:rPr>
        <w:t>. O</w:t>
      </w:r>
      <w:r w:rsidRPr="00481F63">
        <w:rPr>
          <w:rFonts w:ascii="Arial" w:hAnsi="Arial" w:cs="Arial"/>
          <w:bCs w:val="0"/>
          <w:i w:val="0"/>
          <w:sz w:val="22"/>
          <w:szCs w:val="22"/>
        </w:rPr>
        <w:t>pćina</w:t>
      </w:r>
      <w:r w:rsidR="0030624F" w:rsidRPr="00481F63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proofErr w:type="spellStart"/>
      <w:r w:rsidR="0030624F" w:rsidRPr="00481F63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30624F" w:rsidRPr="00481F63">
        <w:rPr>
          <w:rFonts w:ascii="Arial" w:hAnsi="Arial" w:cs="Arial"/>
          <w:bCs w:val="0"/>
          <w:i w:val="0"/>
          <w:sz w:val="22"/>
          <w:szCs w:val="22"/>
        </w:rPr>
        <w:t xml:space="preserve"> je </w:t>
      </w:r>
      <w:r w:rsidRPr="00481F63">
        <w:rPr>
          <w:rFonts w:ascii="Arial" w:hAnsi="Arial" w:cs="Arial"/>
          <w:bCs w:val="0"/>
          <w:i w:val="0"/>
          <w:sz w:val="22"/>
          <w:szCs w:val="22"/>
        </w:rPr>
        <w:t xml:space="preserve">od Ministarstva </w:t>
      </w:r>
      <w:r w:rsidR="00EB0AFF" w:rsidRPr="00481F63">
        <w:rPr>
          <w:rFonts w:ascii="Arial" w:hAnsi="Arial" w:cs="Arial"/>
          <w:bCs w:val="0"/>
          <w:i w:val="0"/>
          <w:sz w:val="22"/>
          <w:szCs w:val="22"/>
        </w:rPr>
        <w:t xml:space="preserve">znanosti i obrazovanja prihodovala iznos za fiskalnu održivost dječjeg vrtića od 92.919,00 eura </w:t>
      </w:r>
      <w:r w:rsidR="0030624F" w:rsidRPr="00481F63">
        <w:rPr>
          <w:rFonts w:ascii="Arial" w:hAnsi="Arial" w:cs="Arial"/>
          <w:bCs w:val="0"/>
          <w:i w:val="0"/>
          <w:sz w:val="22"/>
          <w:szCs w:val="22"/>
        </w:rPr>
        <w:t>te</w:t>
      </w:r>
      <w:r w:rsidR="00EB0AFF" w:rsidRPr="00481F63">
        <w:rPr>
          <w:rFonts w:ascii="Arial" w:hAnsi="Arial" w:cs="Arial"/>
          <w:bCs w:val="0"/>
          <w:i w:val="0"/>
          <w:sz w:val="22"/>
          <w:szCs w:val="22"/>
        </w:rPr>
        <w:t xml:space="preserve"> je razlik</w:t>
      </w:r>
      <w:r w:rsidR="0030624F" w:rsidRPr="00481F63">
        <w:rPr>
          <w:rFonts w:ascii="Arial" w:hAnsi="Arial" w:cs="Arial"/>
          <w:bCs w:val="0"/>
          <w:i w:val="0"/>
          <w:sz w:val="22"/>
          <w:szCs w:val="22"/>
        </w:rPr>
        <w:t>u</w:t>
      </w:r>
      <w:r w:rsidR="00EB0AFF" w:rsidRPr="00481F63">
        <w:rPr>
          <w:rFonts w:ascii="Arial" w:hAnsi="Arial" w:cs="Arial"/>
          <w:bCs w:val="0"/>
          <w:i w:val="0"/>
          <w:sz w:val="22"/>
          <w:szCs w:val="22"/>
        </w:rPr>
        <w:t xml:space="preserve"> od 75.083,77 eura pridodana iz općih prihoda općine i proslijeđen vrtiću.</w:t>
      </w:r>
    </w:p>
    <w:tbl>
      <w:tblPr>
        <w:tblW w:w="12959" w:type="dxa"/>
        <w:tblLook w:val="04A0" w:firstRow="1" w:lastRow="0" w:firstColumn="1" w:lastColumn="0" w:noHBand="0" w:noVBand="1"/>
      </w:tblPr>
      <w:tblGrid>
        <w:gridCol w:w="1306"/>
        <w:gridCol w:w="8332"/>
        <w:gridCol w:w="3321"/>
      </w:tblGrid>
      <w:tr w:rsidR="00EB0AFF" w:rsidRPr="00481F63" w14:paraId="55A368F9" w14:textId="0472613B" w:rsidTr="00EB0AFF">
        <w:trPr>
          <w:trHeight w:val="319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D3FB" w14:textId="77777777" w:rsidR="00EB0AFF" w:rsidRPr="00481F63" w:rsidRDefault="00EB0AFF" w:rsidP="00D253BF">
            <w:pPr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481F63"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t>P  R  I  H  O  D  I: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1794" w14:textId="77777777" w:rsidR="00EB0AFF" w:rsidRPr="00481F63" w:rsidRDefault="00EB0AFF" w:rsidP="00D253BF">
            <w:pPr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</w:p>
        </w:tc>
      </w:tr>
      <w:tr w:rsidR="00EB0AFF" w:rsidRPr="00481F63" w14:paraId="23B16E59" w14:textId="713DBA95" w:rsidTr="00EB0AFF">
        <w:trPr>
          <w:trHeight w:val="304"/>
        </w:trPr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EFAFC" w14:textId="77777777" w:rsidR="00EB0AFF" w:rsidRPr="00481F63" w:rsidRDefault="00EB0AFF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1F6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RED. </w:t>
            </w:r>
          </w:p>
        </w:tc>
        <w:tc>
          <w:tcPr>
            <w:tcW w:w="83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F9047" w14:textId="77777777" w:rsidR="00EB0AFF" w:rsidRPr="00481F63" w:rsidRDefault="00EB0AFF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1F63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EE203" w14:textId="77777777" w:rsidR="00EB0AFF" w:rsidRPr="00481F63" w:rsidRDefault="00EB0AFF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1F63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EB0AFF" w:rsidRPr="00481F63" w14:paraId="5986629B" w14:textId="77277CF0" w:rsidTr="00EB0AFF">
        <w:trPr>
          <w:trHeight w:val="319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31D54" w14:textId="77777777" w:rsidR="00EB0AFF" w:rsidRPr="00481F63" w:rsidRDefault="00EB0AFF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1F6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BROJ 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06EA" w14:textId="77777777" w:rsidR="00EB0AFF" w:rsidRPr="00481F63" w:rsidRDefault="00EB0AFF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1F6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OPIS  PRIHODA 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B3252" w14:textId="77777777" w:rsidR="00EB0AFF" w:rsidRPr="00481F63" w:rsidRDefault="00EB0AFF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1F6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01.01.2024-31.12.2024. </w:t>
            </w:r>
          </w:p>
        </w:tc>
      </w:tr>
      <w:tr w:rsidR="00EB0AFF" w:rsidRPr="00481F63" w14:paraId="1CC10576" w14:textId="752532CD" w:rsidTr="00EB0AFF">
        <w:trPr>
          <w:trHeight w:val="319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1C6F4" w14:textId="77777777" w:rsidR="00EB0AFF" w:rsidRPr="00481F63" w:rsidRDefault="00EB0AFF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1. 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A2EAB" w14:textId="77777777" w:rsidR="00EB0AFF" w:rsidRPr="00481F63" w:rsidRDefault="00EB0AFF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Prihodi iz proračuna Općine za financiranje redovne djelatnosti 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4085" w14:textId="77777777" w:rsidR="00EB0AFF" w:rsidRPr="00481F63" w:rsidRDefault="00EB0AFF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                             168.002,77 € </w:t>
            </w:r>
          </w:p>
        </w:tc>
      </w:tr>
      <w:tr w:rsidR="00EB0AFF" w:rsidRPr="00481F63" w14:paraId="2E95C612" w14:textId="3146A8E9" w:rsidTr="00EB0AFF">
        <w:trPr>
          <w:trHeight w:val="319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B3CDC" w14:textId="77777777" w:rsidR="00EB0AFF" w:rsidRPr="00481F63" w:rsidRDefault="00EB0AFF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3. 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9837" w14:textId="77777777" w:rsidR="00EB0AFF" w:rsidRPr="00481F63" w:rsidRDefault="00EB0AFF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Sufinanciranje cijene usluge, participacije i slično 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E5D15" w14:textId="77777777" w:rsidR="00EB0AFF" w:rsidRPr="00481F63" w:rsidRDefault="00EB0AFF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                               81.150,14 € </w:t>
            </w:r>
          </w:p>
        </w:tc>
      </w:tr>
      <w:tr w:rsidR="00EB0AFF" w:rsidRPr="00481F63" w14:paraId="232A54DC" w14:textId="41BDC921" w:rsidTr="00EB0AFF">
        <w:trPr>
          <w:trHeight w:val="319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C7967" w14:textId="77777777" w:rsidR="00EB0AFF" w:rsidRPr="00481F63" w:rsidRDefault="00EB0AFF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4. 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A4E98" w14:textId="77777777" w:rsidR="00EB0AFF" w:rsidRPr="00481F63" w:rsidRDefault="00EB0AFF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Kamate na oročena sredstva 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5DF75" w14:textId="77777777" w:rsidR="00EB0AFF" w:rsidRPr="00481F63" w:rsidRDefault="00EB0AFF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                                      18,97 € </w:t>
            </w:r>
          </w:p>
        </w:tc>
      </w:tr>
      <w:tr w:rsidR="00EB0AFF" w:rsidRPr="00481F63" w14:paraId="497E5E5D" w14:textId="4691EDAC" w:rsidTr="00EB0AFF">
        <w:trPr>
          <w:trHeight w:val="319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64F18" w14:textId="77777777" w:rsidR="00EB0AFF" w:rsidRPr="00481F63" w:rsidRDefault="00EB0AFF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5.  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51705" w14:textId="77777777" w:rsidR="00EB0AFF" w:rsidRPr="00481F63" w:rsidRDefault="00EB0AFF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Ostali  prihodi 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109B5" w14:textId="77777777" w:rsidR="00EB0AFF" w:rsidRPr="00481F63" w:rsidRDefault="00EB0AFF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                                    969,43 € </w:t>
            </w:r>
          </w:p>
        </w:tc>
      </w:tr>
      <w:tr w:rsidR="00EB0AFF" w:rsidRPr="00481F63" w14:paraId="48459573" w14:textId="2A3704CB" w:rsidTr="00EB0AFF">
        <w:trPr>
          <w:trHeight w:val="319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E822" w14:textId="77777777" w:rsidR="00EB0AFF" w:rsidRPr="00481F63" w:rsidRDefault="00EB0AFF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6. 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42BBC" w14:textId="77777777" w:rsidR="00EB0AFF" w:rsidRPr="00481F63" w:rsidRDefault="00EB0AFF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Tekuće pomoći iz državnog proračuna za </w:t>
            </w:r>
            <w:proofErr w:type="spellStart"/>
            <w:r w:rsidRPr="00481F63">
              <w:rPr>
                <w:rFonts w:ascii="Arial" w:hAnsi="Arial" w:cs="Arial"/>
                <w:color w:val="000000"/>
                <w:sz w:val="20"/>
              </w:rPr>
              <w:t>predškolce</w:t>
            </w:r>
            <w:proofErr w:type="spellEnd"/>
            <w:r w:rsidRPr="00481F63">
              <w:rPr>
                <w:rFonts w:ascii="Arial" w:hAnsi="Arial" w:cs="Arial"/>
                <w:color w:val="000000"/>
                <w:sz w:val="20"/>
              </w:rPr>
              <w:t xml:space="preserve"> i romsku manjinu 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E7470" w14:textId="77777777" w:rsidR="00EB0AFF" w:rsidRPr="00481F63" w:rsidRDefault="00EB0AFF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 xml:space="preserve">                                  2.666,80 € </w:t>
            </w:r>
          </w:p>
        </w:tc>
      </w:tr>
      <w:tr w:rsidR="00EB0AFF" w:rsidRPr="00481F63" w14:paraId="3975A5A8" w14:textId="22E3DC53" w:rsidTr="00EB0AFF">
        <w:trPr>
          <w:trHeight w:val="319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32F6D" w14:textId="77777777" w:rsidR="00EB0AFF" w:rsidRPr="00481F63" w:rsidRDefault="00EB0AFF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1F6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F407D" w14:textId="77777777" w:rsidR="00EB0AFF" w:rsidRPr="00481F63" w:rsidRDefault="00EB0AFF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1F6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U  K  U  P  N  O: 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vAlign w:val="center"/>
            <w:hideMark/>
          </w:tcPr>
          <w:p w14:paraId="4B19D7B9" w14:textId="77777777" w:rsidR="00EB0AFF" w:rsidRPr="00481F63" w:rsidRDefault="00EB0AFF" w:rsidP="00D253BF">
            <w:pPr>
              <w:jc w:val="right"/>
              <w:rPr>
                <w:rFonts w:ascii="Arial" w:hAnsi="Arial" w:cs="Arial"/>
                <w:color w:val="9C5700"/>
                <w:sz w:val="20"/>
              </w:rPr>
            </w:pPr>
            <w:r w:rsidRPr="00481F63">
              <w:rPr>
                <w:rFonts w:ascii="Arial" w:hAnsi="Arial" w:cs="Arial"/>
                <w:color w:val="9C5700"/>
                <w:sz w:val="20"/>
              </w:rPr>
              <w:t xml:space="preserve">                           252.808,11 € </w:t>
            </w:r>
          </w:p>
        </w:tc>
      </w:tr>
    </w:tbl>
    <w:p w14:paraId="01A2D839" w14:textId="6B45BA76" w:rsidR="000E052F" w:rsidRDefault="000E052F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Cs w:val="24"/>
        </w:rPr>
      </w:pPr>
    </w:p>
    <w:p w14:paraId="6D0F2BDD" w14:textId="0997421E" w:rsidR="00A663B4" w:rsidRDefault="00E042A9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Cs w:val="24"/>
        </w:rPr>
        <w:t>A101801 REDOVNA DJELATNOST</w:t>
      </w:r>
      <w:r>
        <w:rPr>
          <w:rFonts w:ascii="Arial" w:hAnsi="Arial" w:cs="Arial"/>
          <w:bCs w:val="0"/>
          <w:i w:val="0"/>
          <w:szCs w:val="24"/>
        </w:rPr>
        <w:t xml:space="preserve">- </w:t>
      </w:r>
      <w:r w:rsidRPr="00E042A9">
        <w:rPr>
          <w:rFonts w:ascii="Arial" w:hAnsi="Arial" w:cs="Arial"/>
          <w:bCs w:val="0"/>
          <w:i w:val="0"/>
          <w:sz w:val="22"/>
          <w:szCs w:val="22"/>
        </w:rPr>
        <w:t>prema gore navedeno objašnjenju prihoda redovna djelatnost vrtića u iznosu od 168.002,77 eura odnosi se na obveze prema zaposlenima za plaće i naknade.</w:t>
      </w:r>
    </w:p>
    <w:p w14:paraId="0AD02FAD" w14:textId="52702EA4" w:rsidR="00B02210" w:rsidRDefault="00E85FBD" w:rsidP="00A93C35">
      <w:pPr>
        <w:pStyle w:val="Uvuenotijeloteksta"/>
        <w:ind w:left="0"/>
        <w:rPr>
          <w:rFonts w:ascii="Arial" w:hAnsi="Arial" w:cs="Arial"/>
          <w:bCs w:val="0"/>
          <w:i w:val="0"/>
          <w:szCs w:val="24"/>
        </w:rPr>
      </w:pPr>
      <w:r w:rsidRPr="00E85FBD">
        <w:rPr>
          <w:rFonts w:ascii="Arial" w:hAnsi="Arial" w:cs="Arial"/>
          <w:b/>
          <w:bCs w:val="0"/>
          <w:i w:val="0"/>
          <w:szCs w:val="24"/>
        </w:rPr>
        <w:t xml:space="preserve">A101802 </w:t>
      </w:r>
      <w:r>
        <w:rPr>
          <w:rFonts w:ascii="Arial" w:hAnsi="Arial" w:cs="Arial"/>
          <w:b/>
          <w:bCs w:val="0"/>
          <w:i w:val="0"/>
          <w:szCs w:val="24"/>
        </w:rPr>
        <w:t xml:space="preserve">PLAN I PROGRAM DJEČJEG VRTIĆA </w:t>
      </w:r>
      <w:r>
        <w:rPr>
          <w:rFonts w:ascii="Arial" w:hAnsi="Arial" w:cs="Arial"/>
          <w:bCs w:val="0"/>
          <w:i w:val="0"/>
          <w:szCs w:val="24"/>
        </w:rPr>
        <w:t xml:space="preserve">-odnosi se na rashode dječjeg vrtića u iznosu od 102.760,44 eura što uključuje rashode za plaće i naknade zaposlenima, materijalne rashode, rashode za usluge, ostale nespomenute rashode i rashode za nabavu nefinancijske imovine. </w:t>
      </w:r>
    </w:p>
    <w:p w14:paraId="34BA3DA5" w14:textId="7A639427" w:rsidR="00CB7156" w:rsidRPr="00E85FBD" w:rsidRDefault="00CB7156" w:rsidP="00A93C35">
      <w:pPr>
        <w:pStyle w:val="Uvuenotijeloteksta"/>
        <w:ind w:left="0"/>
        <w:rPr>
          <w:rFonts w:ascii="Arial" w:hAnsi="Arial" w:cs="Arial"/>
          <w:bCs w:val="0"/>
          <w:i w:val="0"/>
          <w:szCs w:val="24"/>
        </w:rPr>
      </w:pPr>
      <w:r>
        <w:rPr>
          <w:rFonts w:ascii="Arial" w:hAnsi="Arial" w:cs="Arial"/>
          <w:bCs w:val="0"/>
          <w:i w:val="0"/>
          <w:szCs w:val="24"/>
        </w:rPr>
        <w:t>U tablici su prikazani svi rashodi dječjeg vrtića.</w:t>
      </w:r>
    </w:p>
    <w:tbl>
      <w:tblPr>
        <w:tblW w:w="12932" w:type="dxa"/>
        <w:tblLook w:val="04A0" w:firstRow="1" w:lastRow="0" w:firstColumn="1" w:lastColumn="0" w:noHBand="0" w:noVBand="1"/>
      </w:tblPr>
      <w:tblGrid>
        <w:gridCol w:w="1303"/>
        <w:gridCol w:w="8315"/>
        <w:gridCol w:w="3314"/>
      </w:tblGrid>
      <w:tr w:rsidR="00FF4D4A" w:rsidRPr="00FF4D4A" w14:paraId="7DF65CE9" w14:textId="77777777" w:rsidTr="00D253BF">
        <w:trPr>
          <w:trHeight w:val="314"/>
        </w:trPr>
        <w:tc>
          <w:tcPr>
            <w:tcW w:w="9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CE11" w14:textId="77777777" w:rsidR="00FF4D4A" w:rsidRPr="00FF4D4A" w:rsidRDefault="00FF4D4A" w:rsidP="00D253BF">
            <w:pPr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FF4D4A"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t>I  Z  D  A  C  I: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3405" w14:textId="77777777" w:rsidR="00FF4D4A" w:rsidRPr="00FF4D4A" w:rsidRDefault="00FF4D4A" w:rsidP="00D253BF">
            <w:pPr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</w:p>
        </w:tc>
      </w:tr>
      <w:tr w:rsidR="00FF4D4A" w:rsidRPr="00FF4D4A" w14:paraId="09D9225E" w14:textId="77777777" w:rsidTr="00D253BF">
        <w:trPr>
          <w:trHeight w:val="299"/>
        </w:trPr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4037" w14:textId="77777777" w:rsidR="00FF4D4A" w:rsidRPr="00FF4D4A" w:rsidRDefault="00FF4D4A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F4D4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RED. </w:t>
            </w:r>
          </w:p>
        </w:tc>
        <w:tc>
          <w:tcPr>
            <w:tcW w:w="83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77BA4" w14:textId="77777777" w:rsidR="00FF4D4A" w:rsidRPr="00FF4D4A" w:rsidRDefault="00FF4D4A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F4D4A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E738" w14:textId="77777777" w:rsidR="00FF4D4A" w:rsidRPr="00FF4D4A" w:rsidRDefault="00FF4D4A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F4D4A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FF4D4A" w:rsidRPr="00FF4D4A" w14:paraId="0EA4EFAF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83904" w14:textId="77777777" w:rsidR="00FF4D4A" w:rsidRPr="00FF4D4A" w:rsidRDefault="00FF4D4A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F4D4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BROJ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02DE0" w14:textId="77777777" w:rsidR="00FF4D4A" w:rsidRPr="00FF4D4A" w:rsidRDefault="00FF4D4A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F4D4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OPIS  IZDATAKA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CBD3F" w14:textId="77777777" w:rsidR="00FF4D4A" w:rsidRPr="00FF4D4A" w:rsidRDefault="00FF4D4A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F4D4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01.01.2024-31.12.2024. </w:t>
            </w:r>
          </w:p>
        </w:tc>
      </w:tr>
      <w:tr w:rsidR="00FF4D4A" w:rsidRPr="00FF4D4A" w14:paraId="5161B19F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BBF39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1.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3E5D1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Bruto plaće i doprinosi na plaće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46348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198.766,12 € </w:t>
            </w:r>
          </w:p>
        </w:tc>
      </w:tr>
      <w:tr w:rsidR="00FF4D4A" w:rsidRPr="00FF4D4A" w14:paraId="6F7E8351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81341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2.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76D13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Ostali rashodi za zaposlene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017D1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28.716,92 € </w:t>
            </w:r>
          </w:p>
        </w:tc>
      </w:tr>
      <w:tr w:rsidR="00FF4D4A" w:rsidRPr="00FF4D4A" w14:paraId="5F54D6A7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0B049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3.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7D615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Službena putovanja i dnevnice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CBD3E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   695,00 € </w:t>
            </w:r>
          </w:p>
        </w:tc>
      </w:tr>
      <w:tr w:rsidR="00FF4D4A" w:rsidRPr="00FF4D4A" w14:paraId="5E850495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BAA7F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4.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89E35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Naknada za prijevoz na posao i s posla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A2974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1.726,80 € </w:t>
            </w:r>
          </w:p>
        </w:tc>
      </w:tr>
      <w:tr w:rsidR="00FF4D4A" w:rsidRPr="00FF4D4A" w14:paraId="300A5FC5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9FDF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5.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FC64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Uredski materijal. stručna literatura 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13BA7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   335,43 € </w:t>
            </w:r>
          </w:p>
        </w:tc>
      </w:tr>
      <w:tr w:rsidR="00FF4D4A" w:rsidRPr="00FF4D4A" w14:paraId="7E5314E7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C3D6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lastRenderedPageBreak/>
              <w:t xml:space="preserve"> 6.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DB639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Mat. i sredstva za čišćenje i održavanje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45524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1.694,78 € </w:t>
            </w:r>
          </w:p>
        </w:tc>
      </w:tr>
      <w:tr w:rsidR="00FF4D4A" w:rsidRPr="00FF4D4A" w14:paraId="480FD048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5CD70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7.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734B3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Didaktika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DB042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1.538,74 € </w:t>
            </w:r>
          </w:p>
        </w:tc>
      </w:tr>
      <w:tr w:rsidR="00FF4D4A" w:rsidRPr="00FF4D4A" w14:paraId="67B34B10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6411C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8.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98AD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Namirnice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A05F4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11.943,00 € </w:t>
            </w:r>
          </w:p>
        </w:tc>
      </w:tr>
      <w:tr w:rsidR="00FF4D4A" w:rsidRPr="00FF4D4A" w14:paraId="0171A826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9487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9.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F893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Usluge promidžbe i informiranja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1111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   570,00 € </w:t>
            </w:r>
          </w:p>
        </w:tc>
      </w:tr>
      <w:tr w:rsidR="00FF4D4A" w:rsidRPr="00FF4D4A" w14:paraId="119A570E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C6DA9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10.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79430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Usluge tekućeg i investicijskog održavanja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C9F5C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2.194,44 € </w:t>
            </w:r>
          </w:p>
        </w:tc>
      </w:tr>
      <w:tr w:rsidR="00FF4D4A" w:rsidRPr="00FF4D4A" w14:paraId="0EDBF87F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A6443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11.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56AD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Energija (el. energija i plin)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AF9C0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4.105,12 € </w:t>
            </w:r>
          </w:p>
        </w:tc>
      </w:tr>
      <w:tr w:rsidR="00FF4D4A" w:rsidRPr="00FF4D4A" w14:paraId="1F0E639B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8C707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12.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8156F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Mat. za tek. održavanje prostorija vrtića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B1E83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   231,72 € </w:t>
            </w:r>
          </w:p>
        </w:tc>
      </w:tr>
      <w:tr w:rsidR="00FF4D4A" w:rsidRPr="00FF4D4A" w14:paraId="393D8134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E6E3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13.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4112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Sitni inventar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228A2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1.881,16 € </w:t>
            </w:r>
          </w:p>
        </w:tc>
      </w:tr>
      <w:tr w:rsidR="00FF4D4A" w:rsidRPr="00FF4D4A" w14:paraId="4A7FDF2D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8422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14.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C779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Usluge telefona, pošte i prijevoza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82C7F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   733,99 € </w:t>
            </w:r>
          </w:p>
        </w:tc>
      </w:tr>
      <w:tr w:rsidR="00FF4D4A" w:rsidRPr="00FF4D4A" w14:paraId="7B5593B3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18F6D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15.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8066A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Komunalne usluge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E4BB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1.809,23 € </w:t>
            </w:r>
          </w:p>
        </w:tc>
      </w:tr>
      <w:tr w:rsidR="00FF4D4A" w:rsidRPr="00FF4D4A" w14:paraId="00057F34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3BF5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16.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D849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Zdravstvene i veterinarske usluge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176D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1.262,07 € </w:t>
            </w:r>
          </w:p>
        </w:tc>
      </w:tr>
      <w:tr w:rsidR="00FF4D4A" w:rsidRPr="00FF4D4A" w14:paraId="0562FADD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D8FC1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17.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0E336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Usluga agencija i studentskih servisa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7F3D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1.062,40 € </w:t>
            </w:r>
          </w:p>
        </w:tc>
      </w:tr>
      <w:tr w:rsidR="00FF4D4A" w:rsidRPr="00FF4D4A" w14:paraId="5ABD08E1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EB080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18.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5EB87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Usluga dojave požara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96965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   398,16 € </w:t>
            </w:r>
          </w:p>
        </w:tc>
      </w:tr>
      <w:tr w:rsidR="00FF4D4A" w:rsidRPr="00FF4D4A" w14:paraId="7D859E53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A7AA1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19.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F32A1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Računalne usluge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6108C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2.604,52 € </w:t>
            </w:r>
          </w:p>
        </w:tc>
      </w:tr>
      <w:tr w:rsidR="00FF4D4A" w:rsidRPr="00FF4D4A" w14:paraId="5272B15C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7E3B2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20.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6DBC9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Bankarske usluge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A89BB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   486,99 € </w:t>
            </w:r>
          </w:p>
        </w:tc>
      </w:tr>
      <w:tr w:rsidR="00FF4D4A" w:rsidRPr="00FF4D4A" w14:paraId="7585D456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AFBE1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21.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D97F7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Ostali nespomenuti rashodi poslovanja (premije osiguranja, reprezentacija)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BC588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1.947,93 € </w:t>
            </w:r>
          </w:p>
        </w:tc>
      </w:tr>
      <w:tr w:rsidR="00FF4D4A" w:rsidRPr="00FF4D4A" w14:paraId="1F8516C4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FD098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22.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219AF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Ulaganje u računalne programe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00678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   374,23 € </w:t>
            </w:r>
          </w:p>
        </w:tc>
      </w:tr>
      <w:tr w:rsidR="00FF4D4A" w:rsidRPr="00FF4D4A" w14:paraId="1BC6D286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729A1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23. 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4E9D2" w14:textId="77777777" w:rsidR="00FF4D4A" w:rsidRPr="00FF4D4A" w:rsidRDefault="00FF4D4A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Računalna oprema, Oprema-kolica razna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AD915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 xml:space="preserve">                                  5.684,46 € </w:t>
            </w:r>
          </w:p>
        </w:tc>
      </w:tr>
      <w:tr w:rsidR="00FF4D4A" w:rsidRPr="00FF4D4A" w14:paraId="2BCE2D13" w14:textId="77777777" w:rsidTr="00D253BF">
        <w:trPr>
          <w:trHeight w:val="314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714A1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F4D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35F0" w14:textId="77777777" w:rsidR="00FF4D4A" w:rsidRPr="00FF4D4A" w:rsidRDefault="00FF4D4A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F4D4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U  K  U  P  N  O: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vAlign w:val="center"/>
            <w:hideMark/>
          </w:tcPr>
          <w:p w14:paraId="2034FCAD" w14:textId="77777777" w:rsidR="00FF4D4A" w:rsidRPr="00FF4D4A" w:rsidRDefault="00FF4D4A" w:rsidP="00D253BF">
            <w:pPr>
              <w:jc w:val="right"/>
              <w:rPr>
                <w:rFonts w:ascii="Arial" w:hAnsi="Arial" w:cs="Arial"/>
                <w:color w:val="9C5700"/>
                <w:sz w:val="20"/>
              </w:rPr>
            </w:pPr>
            <w:r w:rsidRPr="00FF4D4A">
              <w:rPr>
                <w:rFonts w:ascii="Arial" w:hAnsi="Arial" w:cs="Arial"/>
                <w:color w:val="9C5700"/>
                <w:sz w:val="20"/>
              </w:rPr>
              <w:t xml:space="preserve">                           270.763,21 € </w:t>
            </w:r>
          </w:p>
        </w:tc>
      </w:tr>
    </w:tbl>
    <w:p w14:paraId="4992F6CA" w14:textId="77777777" w:rsidR="00044C9D" w:rsidRDefault="00044C9D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416EC764" w14:textId="6DAE09DD" w:rsidR="00E042A9" w:rsidRDefault="00044C9D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>Iz priloženih podataka</w:t>
      </w:r>
      <w:r w:rsidR="00020F06">
        <w:rPr>
          <w:rFonts w:ascii="Arial" w:hAnsi="Arial" w:cs="Arial"/>
          <w:bCs w:val="0"/>
          <w:i w:val="0"/>
          <w:sz w:val="22"/>
          <w:szCs w:val="22"/>
        </w:rPr>
        <w:t xml:space="preserve"> vidljiv je prihod dječjeg vrtića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u 2024. godini </w:t>
      </w:r>
      <w:r w:rsidR="00020F06">
        <w:rPr>
          <w:rFonts w:ascii="Arial" w:hAnsi="Arial" w:cs="Arial"/>
          <w:bCs w:val="0"/>
          <w:i w:val="0"/>
          <w:sz w:val="22"/>
          <w:szCs w:val="22"/>
        </w:rPr>
        <w:t xml:space="preserve">od 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252.801,11 eura, rashod poslovanja i za nabavu </w:t>
      </w:r>
      <w:proofErr w:type="spellStart"/>
      <w:r>
        <w:rPr>
          <w:rFonts w:ascii="Arial" w:hAnsi="Arial" w:cs="Arial"/>
          <w:bCs w:val="0"/>
          <w:i w:val="0"/>
          <w:sz w:val="22"/>
          <w:szCs w:val="22"/>
        </w:rPr>
        <w:t>nefinacijske</w:t>
      </w:r>
      <w:proofErr w:type="spellEnd"/>
      <w:r>
        <w:rPr>
          <w:rFonts w:ascii="Arial" w:hAnsi="Arial" w:cs="Arial"/>
          <w:bCs w:val="0"/>
          <w:i w:val="0"/>
          <w:sz w:val="22"/>
          <w:szCs w:val="22"/>
        </w:rPr>
        <w:t xml:space="preserve"> imovine </w:t>
      </w:r>
      <w:r w:rsidR="00020F06">
        <w:rPr>
          <w:rFonts w:ascii="Arial" w:hAnsi="Arial" w:cs="Arial"/>
          <w:bCs w:val="0"/>
          <w:i w:val="0"/>
          <w:sz w:val="22"/>
          <w:szCs w:val="22"/>
        </w:rPr>
        <w:t xml:space="preserve">od </w:t>
      </w:r>
      <w:r>
        <w:rPr>
          <w:rFonts w:ascii="Arial" w:hAnsi="Arial" w:cs="Arial"/>
          <w:bCs w:val="0"/>
          <w:i w:val="0"/>
          <w:sz w:val="22"/>
          <w:szCs w:val="22"/>
        </w:rPr>
        <w:t>270.763,21 eura</w:t>
      </w:r>
      <w:r w:rsidR="00020F06">
        <w:rPr>
          <w:rFonts w:ascii="Arial" w:hAnsi="Arial" w:cs="Arial"/>
          <w:bCs w:val="0"/>
          <w:i w:val="0"/>
          <w:sz w:val="22"/>
          <w:szCs w:val="22"/>
        </w:rPr>
        <w:t xml:space="preserve"> te je nastao manjak poslovanja od 17.955,10 eura. Rezultatu poslovanja 2024. godine pridodan je višak prihoda iz 2023. godine od 18.589,42 eura stoga je rezultat poslovanja 2024. godina pozitivan i iznosi 634,32 eura. </w:t>
      </w:r>
    </w:p>
    <w:p w14:paraId="4DA51DAC" w14:textId="77777777" w:rsidR="00CB7156" w:rsidRDefault="00CB7156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tbl>
      <w:tblPr>
        <w:tblW w:w="8145" w:type="dxa"/>
        <w:tblLook w:val="04A0" w:firstRow="1" w:lastRow="0" w:firstColumn="1" w:lastColumn="0" w:noHBand="0" w:noVBand="1"/>
      </w:tblPr>
      <w:tblGrid>
        <w:gridCol w:w="5620"/>
        <w:gridCol w:w="2525"/>
      </w:tblGrid>
      <w:tr w:rsidR="006531EE" w:rsidRPr="009737C3" w14:paraId="3CA86B31" w14:textId="77777777" w:rsidTr="00D253BF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A501C0D" w14:textId="77777777" w:rsidR="006531EE" w:rsidRPr="006D62EA" w:rsidRDefault="006531EE" w:rsidP="00D253BF">
            <w:pPr>
              <w:jc w:val="both"/>
              <w:rPr>
                <w:rFonts w:cs="Calibri"/>
              </w:rPr>
            </w:pPr>
            <w:r w:rsidRPr="006D62EA">
              <w:rPr>
                <w:rFonts w:cs="Calibri"/>
              </w:rPr>
              <w:t>Višak prihoda poslovanja iz prethodne godine 2023.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50CBD4" w14:textId="77777777" w:rsidR="006531EE" w:rsidRPr="006D62EA" w:rsidRDefault="006531EE" w:rsidP="00D253BF">
            <w:pPr>
              <w:jc w:val="right"/>
              <w:rPr>
                <w:rFonts w:ascii="Arial" w:hAnsi="Arial" w:cs="Arial"/>
              </w:rPr>
            </w:pPr>
            <w:r w:rsidRPr="006D62EA">
              <w:rPr>
                <w:rFonts w:ascii="Arial" w:hAnsi="Arial" w:cs="Arial"/>
              </w:rPr>
              <w:t>18.589,42 €</w:t>
            </w:r>
          </w:p>
        </w:tc>
      </w:tr>
      <w:tr w:rsidR="006531EE" w:rsidRPr="009737C3" w14:paraId="795AECF7" w14:textId="77777777" w:rsidTr="00D253B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4251536" w14:textId="77777777" w:rsidR="006531EE" w:rsidRPr="006D62EA" w:rsidRDefault="006531EE" w:rsidP="00D253BF">
            <w:pPr>
              <w:jc w:val="both"/>
              <w:rPr>
                <w:rFonts w:cs="Calibri"/>
                <w:color w:val="FF0000"/>
              </w:rPr>
            </w:pPr>
            <w:r w:rsidRPr="006D62EA">
              <w:rPr>
                <w:rFonts w:cs="Calibri"/>
                <w:color w:val="FF0000"/>
              </w:rPr>
              <w:t>Manjak prihoda poslovanja u 2024.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DAB8D5D" w14:textId="77777777" w:rsidR="006531EE" w:rsidRPr="006D62EA" w:rsidRDefault="006531EE" w:rsidP="00D253BF">
            <w:pPr>
              <w:jc w:val="right"/>
              <w:rPr>
                <w:rFonts w:ascii="Arial" w:hAnsi="Arial" w:cs="Arial"/>
                <w:color w:val="FF0000"/>
              </w:rPr>
            </w:pPr>
            <w:r w:rsidRPr="006D62EA">
              <w:rPr>
                <w:rFonts w:ascii="Arial" w:hAnsi="Arial" w:cs="Arial"/>
                <w:color w:val="FF0000"/>
              </w:rPr>
              <w:t>17.955,10 €</w:t>
            </w:r>
          </w:p>
        </w:tc>
      </w:tr>
      <w:tr w:rsidR="006531EE" w:rsidRPr="009737C3" w14:paraId="3FBD9DFF" w14:textId="77777777" w:rsidTr="00D253BF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41CB2C" w14:textId="77777777" w:rsidR="006531EE" w:rsidRPr="009737C3" w:rsidRDefault="006531EE" w:rsidP="00D253BF">
            <w:pPr>
              <w:jc w:val="both"/>
              <w:rPr>
                <w:rFonts w:cs="Calibri"/>
              </w:rPr>
            </w:pPr>
            <w:r w:rsidRPr="009737C3">
              <w:rPr>
                <w:rFonts w:cs="Calibri"/>
              </w:rPr>
              <w:t>Višak prihoda poslovanja s 31.12.202</w:t>
            </w:r>
            <w:r>
              <w:rPr>
                <w:rFonts w:cs="Calibri"/>
              </w:rPr>
              <w:t>4</w:t>
            </w:r>
            <w:r w:rsidRPr="009737C3">
              <w:rPr>
                <w:rFonts w:cs="Calibri"/>
              </w:rPr>
              <w:t>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71C322C" w14:textId="77777777" w:rsidR="006531EE" w:rsidRPr="00347745" w:rsidRDefault="006531EE" w:rsidP="00D253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634,32</w:t>
            </w:r>
            <w:r w:rsidRPr="00347745">
              <w:rPr>
                <w:rFonts w:ascii="Arial" w:hAnsi="Arial" w:cs="Arial"/>
              </w:rPr>
              <w:t xml:space="preserve"> €</w:t>
            </w:r>
          </w:p>
        </w:tc>
      </w:tr>
    </w:tbl>
    <w:p w14:paraId="3709B421" w14:textId="0713B215" w:rsidR="006531EE" w:rsidRDefault="006531EE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19A37A44" w14:textId="2F9643BE" w:rsidR="007E266D" w:rsidRDefault="007E266D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32B19CFA" w14:textId="62DFEB33" w:rsidR="007E266D" w:rsidRDefault="007E266D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434EEF33" w14:textId="463B520A" w:rsidR="007E266D" w:rsidRDefault="007E266D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6CC733A7" w14:textId="31158EB2" w:rsidR="007E266D" w:rsidRDefault="007E266D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2310146A" w14:textId="45C1785C" w:rsidR="007E266D" w:rsidRPr="00B169E9" w:rsidRDefault="007E266D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sz w:val="22"/>
          <w:szCs w:val="22"/>
        </w:rPr>
      </w:pPr>
      <w:r w:rsidRPr="00B169E9">
        <w:rPr>
          <w:rFonts w:ascii="Arial" w:hAnsi="Arial" w:cs="Arial"/>
          <w:b/>
          <w:bCs w:val="0"/>
          <w:i w:val="0"/>
          <w:sz w:val="22"/>
          <w:szCs w:val="22"/>
        </w:rPr>
        <w:lastRenderedPageBreak/>
        <w:t>PROGRAM 1019 KNJIŽNICA I ČITAONICA KOTORIBA</w:t>
      </w:r>
    </w:p>
    <w:p w14:paraId="2A3333EB" w14:textId="186D9315" w:rsidR="00D44066" w:rsidRDefault="00D44066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>Ukupni prihod Knjižnice i čitaonice u 2024. godini je 49.091,79 eura od čega je prihod iz proračuna općine 41.335,00 eura</w:t>
      </w:r>
      <w:r w:rsidR="00437E11">
        <w:rPr>
          <w:rFonts w:ascii="Arial" w:hAnsi="Arial" w:cs="Arial"/>
          <w:bCs w:val="0"/>
          <w:i w:val="0"/>
          <w:sz w:val="22"/>
          <w:szCs w:val="22"/>
        </w:rPr>
        <w:t xml:space="preserve"> za financiranje rashoda poslovanja i nabavu nefinancijske imovine</w:t>
      </w:r>
      <w:r w:rsidR="00B169E9">
        <w:rPr>
          <w:rFonts w:ascii="Arial" w:hAnsi="Arial" w:cs="Arial"/>
          <w:bCs w:val="0"/>
          <w:i w:val="0"/>
          <w:sz w:val="22"/>
          <w:szCs w:val="22"/>
        </w:rPr>
        <w:t xml:space="preserve"> dok su ostali prihodi iz članarina za posuđivanje knjiga u knjižnici i ustupanja prostora knjižnice za učenje stranih jezika.</w:t>
      </w:r>
    </w:p>
    <w:tbl>
      <w:tblPr>
        <w:tblW w:w="13772" w:type="dxa"/>
        <w:tblLook w:val="04A0" w:firstRow="1" w:lastRow="0" w:firstColumn="1" w:lastColumn="0" w:noHBand="0" w:noVBand="1"/>
      </w:tblPr>
      <w:tblGrid>
        <w:gridCol w:w="1504"/>
        <w:gridCol w:w="8652"/>
        <w:gridCol w:w="3616"/>
      </w:tblGrid>
      <w:tr w:rsidR="00437E11" w:rsidRPr="000D6BAF" w14:paraId="0FA89283" w14:textId="77777777" w:rsidTr="00FB6766">
        <w:trPr>
          <w:trHeight w:val="363"/>
        </w:trPr>
        <w:tc>
          <w:tcPr>
            <w:tcW w:w="10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B47F" w14:textId="77777777" w:rsidR="00437E11" w:rsidRPr="000D6BAF" w:rsidRDefault="00437E11" w:rsidP="00D253BF">
            <w:pPr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0D6BAF"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t>P  R  I  H  O  D  I: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4A05" w14:textId="77777777" w:rsidR="00437E11" w:rsidRPr="000D6BAF" w:rsidRDefault="00437E11" w:rsidP="00D253BF">
            <w:pPr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</w:p>
        </w:tc>
      </w:tr>
      <w:tr w:rsidR="00437E11" w:rsidRPr="000D6BAF" w14:paraId="2142727A" w14:textId="77777777" w:rsidTr="00FB6766">
        <w:trPr>
          <w:trHeight w:val="346"/>
        </w:trPr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6642" w14:textId="77777777" w:rsidR="00437E11" w:rsidRPr="000D6BAF" w:rsidRDefault="00437E11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D6BAF">
              <w:rPr>
                <w:rFonts w:ascii="Arial" w:hAnsi="Arial" w:cs="Arial"/>
                <w:b/>
                <w:bCs/>
                <w:color w:val="000000"/>
                <w:sz w:val="20"/>
              </w:rPr>
              <w:t>RED.</w:t>
            </w:r>
          </w:p>
        </w:tc>
        <w:tc>
          <w:tcPr>
            <w:tcW w:w="8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4D46E" w14:textId="77777777" w:rsidR="00437E11" w:rsidRPr="000D6BAF" w:rsidRDefault="00437E11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D6BAF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73B9" w14:textId="77777777" w:rsidR="00437E11" w:rsidRPr="000D6BAF" w:rsidRDefault="00437E11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D6BAF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437E11" w:rsidRPr="000D6BAF" w14:paraId="555938FD" w14:textId="77777777" w:rsidTr="00FB6766">
        <w:trPr>
          <w:trHeight w:val="363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E65F3" w14:textId="77777777" w:rsidR="00437E11" w:rsidRPr="000D6BAF" w:rsidRDefault="00437E11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D6BAF">
              <w:rPr>
                <w:rFonts w:ascii="Arial" w:hAnsi="Arial" w:cs="Arial"/>
                <w:b/>
                <w:bCs/>
                <w:color w:val="000000"/>
                <w:sz w:val="20"/>
              </w:rPr>
              <w:t>BROJ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9D486" w14:textId="77777777" w:rsidR="00437E11" w:rsidRPr="000D6BAF" w:rsidRDefault="00437E11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D6BAF">
              <w:rPr>
                <w:rFonts w:ascii="Arial" w:hAnsi="Arial" w:cs="Arial"/>
                <w:b/>
                <w:bCs/>
                <w:color w:val="000000"/>
                <w:sz w:val="20"/>
              </w:rPr>
              <w:t>OPIS  PRIHODA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AE9D4" w14:textId="77777777" w:rsidR="00437E11" w:rsidRPr="000D6BAF" w:rsidRDefault="00437E11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D6BA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01.01.-31.12.2024.</w:t>
            </w:r>
          </w:p>
        </w:tc>
      </w:tr>
      <w:tr w:rsidR="00437E11" w:rsidRPr="000D6BAF" w14:paraId="6847D4FC" w14:textId="77777777" w:rsidTr="00FB6766">
        <w:trPr>
          <w:trHeight w:val="346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C2CFB" w14:textId="77777777" w:rsidR="00437E11" w:rsidRPr="000D6BAF" w:rsidRDefault="00437E11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688AE" w14:textId="77777777" w:rsidR="00437E11" w:rsidRPr="000D6BAF" w:rsidRDefault="00437E11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>Prihodi iz opć</w:t>
            </w:r>
            <w:r>
              <w:rPr>
                <w:rFonts w:ascii="Arial" w:hAnsi="Arial" w:cs="Arial"/>
                <w:color w:val="000000"/>
                <w:sz w:val="20"/>
              </w:rPr>
              <w:t>inskog</w:t>
            </w:r>
            <w:r w:rsidRPr="000D6BAF">
              <w:rPr>
                <w:rFonts w:ascii="Arial" w:hAnsi="Arial" w:cs="Arial"/>
                <w:color w:val="000000"/>
                <w:sz w:val="20"/>
              </w:rPr>
              <w:t xml:space="preserve"> proračuna za fin. rashoda poslovanja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i nabavu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nefinacijske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imovine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6397B" w14:textId="77777777" w:rsidR="00437E11" w:rsidRPr="000D6BAF" w:rsidRDefault="00437E11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 xml:space="preserve">                    </w:t>
            </w:r>
            <w:r>
              <w:rPr>
                <w:rFonts w:ascii="Arial" w:hAnsi="Arial" w:cs="Arial"/>
                <w:color w:val="000000"/>
                <w:sz w:val="20"/>
              </w:rPr>
              <w:t>41.335,00</w:t>
            </w:r>
            <w:r w:rsidRPr="000D6BAF">
              <w:rPr>
                <w:rFonts w:ascii="Arial" w:hAnsi="Arial" w:cs="Arial"/>
                <w:color w:val="000000"/>
                <w:sz w:val="20"/>
              </w:rPr>
              <w:t xml:space="preserve"> € </w:t>
            </w:r>
          </w:p>
        </w:tc>
      </w:tr>
      <w:tr w:rsidR="00437E11" w:rsidRPr="000D6BAF" w14:paraId="3BF41078" w14:textId="77777777" w:rsidTr="00FB6766">
        <w:trPr>
          <w:trHeight w:val="346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2B552" w14:textId="77777777" w:rsidR="00437E11" w:rsidRPr="000D6BAF" w:rsidRDefault="00437E11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2C23D" w14:textId="77777777" w:rsidR="00437E11" w:rsidRPr="000D6BAF" w:rsidRDefault="00437E11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>Kap.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0D6BAF">
              <w:rPr>
                <w:rFonts w:ascii="Arial" w:hAnsi="Arial" w:cs="Arial"/>
                <w:color w:val="000000"/>
                <w:sz w:val="20"/>
              </w:rPr>
              <w:t>pomoć Min.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0D6BAF">
              <w:rPr>
                <w:rFonts w:ascii="Arial" w:hAnsi="Arial" w:cs="Arial"/>
                <w:color w:val="000000"/>
                <w:sz w:val="20"/>
              </w:rPr>
              <w:t xml:space="preserve">kulture za knjižnu i </w:t>
            </w:r>
            <w:proofErr w:type="spellStart"/>
            <w:r w:rsidRPr="000D6BAF">
              <w:rPr>
                <w:rFonts w:ascii="Arial" w:hAnsi="Arial" w:cs="Arial"/>
                <w:color w:val="000000"/>
                <w:sz w:val="20"/>
              </w:rPr>
              <w:t>neknjižnu</w:t>
            </w:r>
            <w:proofErr w:type="spellEnd"/>
            <w:r w:rsidRPr="000D6BAF">
              <w:rPr>
                <w:rFonts w:ascii="Arial" w:hAnsi="Arial" w:cs="Arial"/>
                <w:color w:val="000000"/>
                <w:sz w:val="20"/>
              </w:rPr>
              <w:t xml:space="preserve"> građu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26185" w14:textId="77777777" w:rsidR="00437E11" w:rsidRPr="000D6BAF" w:rsidRDefault="00437E11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 xml:space="preserve">                      6.600,00 € </w:t>
            </w:r>
          </w:p>
        </w:tc>
      </w:tr>
      <w:tr w:rsidR="00437E11" w:rsidRPr="000D6BAF" w14:paraId="227EA513" w14:textId="77777777" w:rsidTr="00FB6766">
        <w:trPr>
          <w:trHeight w:val="346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8ADAD" w14:textId="77777777" w:rsidR="00437E11" w:rsidRPr="000D6BAF" w:rsidRDefault="00437E11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B96C5" w14:textId="77777777" w:rsidR="00437E11" w:rsidRPr="000D6BAF" w:rsidRDefault="00437E11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>Prihodi od članarine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3E400" w14:textId="77777777" w:rsidR="00437E11" w:rsidRPr="000D6BAF" w:rsidRDefault="00437E11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 xml:space="preserve">                         677,00 € </w:t>
            </w:r>
          </w:p>
        </w:tc>
      </w:tr>
      <w:tr w:rsidR="00437E11" w:rsidRPr="000D6BAF" w14:paraId="088F4E22" w14:textId="77777777" w:rsidTr="00FB6766">
        <w:trPr>
          <w:trHeight w:val="346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F91E8" w14:textId="77777777" w:rsidR="00437E11" w:rsidRPr="000D6BAF" w:rsidRDefault="00437E11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>5.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D6079" w14:textId="77777777" w:rsidR="00437E11" w:rsidRPr="000D6BAF" w:rsidRDefault="00437E11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>Ostali prihodi - ustupanja prostora za učenje stranih jezika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AF113" w14:textId="77777777" w:rsidR="00437E11" w:rsidRPr="000D6BAF" w:rsidRDefault="00437E11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 xml:space="preserve">                         477,81 € </w:t>
            </w:r>
          </w:p>
        </w:tc>
      </w:tr>
      <w:tr w:rsidR="00437E11" w:rsidRPr="000D6BAF" w14:paraId="5F513188" w14:textId="77777777" w:rsidTr="00FB6766">
        <w:trPr>
          <w:trHeight w:val="346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514DD" w14:textId="77777777" w:rsidR="00437E11" w:rsidRPr="000D6BAF" w:rsidRDefault="00437E11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>6.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E4A10" w14:textId="77777777" w:rsidR="00437E11" w:rsidRPr="000D6BAF" w:rsidRDefault="00437E11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>Prihod od imovine, kamata na or</w:t>
            </w:r>
            <w:r>
              <w:rPr>
                <w:rFonts w:ascii="Arial" w:hAnsi="Arial" w:cs="Arial"/>
                <w:color w:val="000000"/>
                <w:sz w:val="20"/>
              </w:rPr>
              <w:t>o</w:t>
            </w:r>
            <w:r w:rsidRPr="000D6BAF">
              <w:rPr>
                <w:rFonts w:ascii="Arial" w:hAnsi="Arial" w:cs="Arial"/>
                <w:color w:val="000000"/>
                <w:sz w:val="20"/>
              </w:rPr>
              <w:t>čena sredstva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C1151" w14:textId="77777777" w:rsidR="00437E11" w:rsidRPr="000D6BAF" w:rsidRDefault="00437E11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 xml:space="preserve">                             1,98 € </w:t>
            </w:r>
          </w:p>
        </w:tc>
      </w:tr>
      <w:tr w:rsidR="00437E11" w:rsidRPr="000D6BAF" w14:paraId="670AC701" w14:textId="77777777" w:rsidTr="00FB6766">
        <w:trPr>
          <w:trHeight w:val="312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617D5" w14:textId="77777777" w:rsidR="00437E11" w:rsidRPr="000D6BAF" w:rsidRDefault="00437E11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D6BA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D0FA9" w14:textId="77777777" w:rsidR="00437E11" w:rsidRPr="000D6BAF" w:rsidRDefault="00437E11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D6BAF">
              <w:rPr>
                <w:rFonts w:ascii="Arial" w:hAnsi="Arial" w:cs="Arial"/>
                <w:b/>
                <w:bCs/>
                <w:color w:val="000000"/>
                <w:sz w:val="20"/>
              </w:rPr>
              <w:t>U  K  U  P  N  O: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61BE9298" w14:textId="77777777" w:rsidR="00437E11" w:rsidRPr="000D6BAF" w:rsidRDefault="00437E11" w:rsidP="00D253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D6BA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          49.091,79 € </w:t>
            </w:r>
          </w:p>
        </w:tc>
      </w:tr>
      <w:tr w:rsidR="006545A0" w:rsidRPr="000D6BAF" w14:paraId="7F7CCA8E" w14:textId="77777777" w:rsidTr="00FB6766">
        <w:trPr>
          <w:trHeight w:val="64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675D4" w14:textId="77777777" w:rsidR="006545A0" w:rsidRPr="000D6BAF" w:rsidRDefault="006545A0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301E3" w14:textId="77777777" w:rsidR="006545A0" w:rsidRPr="000D6BAF" w:rsidRDefault="006545A0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</w:tcPr>
          <w:p w14:paraId="41FC19F6" w14:textId="77777777" w:rsidR="006545A0" w:rsidRPr="000D6BAF" w:rsidRDefault="006545A0" w:rsidP="00D253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7838C202" w14:textId="43497584" w:rsidR="00437E11" w:rsidRDefault="00437E11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742E2231" w14:textId="514D342D" w:rsidR="00277AD3" w:rsidRDefault="00D37098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FB6766">
        <w:rPr>
          <w:rFonts w:ascii="Arial" w:hAnsi="Arial" w:cs="Arial"/>
          <w:b/>
          <w:bCs w:val="0"/>
          <w:i w:val="0"/>
          <w:sz w:val="22"/>
          <w:szCs w:val="22"/>
        </w:rPr>
        <w:t>A101901 REDOVNA DJELATNOST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- odnosi se na rashode redovnog poslovanja što uključuje troškove plaća i naknada zaposlenog ravnatelj, tekuće troškove poslovanja, rashode za započetu adaptaciju knjižnice i čitaonice, nabavu knjiga. </w:t>
      </w:r>
    </w:p>
    <w:p w14:paraId="19D782B5" w14:textId="4E551356" w:rsidR="00D37098" w:rsidRDefault="00D37098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FB6766">
        <w:rPr>
          <w:rFonts w:ascii="Arial" w:hAnsi="Arial" w:cs="Arial"/>
          <w:b/>
          <w:bCs w:val="0"/>
          <w:i w:val="0"/>
          <w:sz w:val="22"/>
          <w:szCs w:val="22"/>
        </w:rPr>
        <w:t xml:space="preserve">A101902 </w:t>
      </w:r>
      <w:r w:rsidR="00F001B4" w:rsidRPr="00FB6766">
        <w:rPr>
          <w:rFonts w:ascii="Arial" w:hAnsi="Arial" w:cs="Arial"/>
          <w:b/>
          <w:bCs w:val="0"/>
          <w:i w:val="0"/>
          <w:sz w:val="22"/>
          <w:szCs w:val="22"/>
        </w:rPr>
        <w:t>PLAN I PROGRAM KNJIŽNICE I ČITAONICE</w:t>
      </w:r>
      <w:r w:rsidR="00F001B4">
        <w:rPr>
          <w:rFonts w:ascii="Arial" w:hAnsi="Arial" w:cs="Arial"/>
          <w:bCs w:val="0"/>
          <w:i w:val="0"/>
          <w:sz w:val="22"/>
          <w:szCs w:val="22"/>
        </w:rPr>
        <w:t xml:space="preserve">- troškovi knjižnice i čitaonice u ovoj aktivnosti podmiruju se iz vlastitih prihoda knjižnice i prihoda od Ministarstva kulture za nabavu knjižne i </w:t>
      </w:r>
      <w:proofErr w:type="spellStart"/>
      <w:r w:rsidR="00F001B4">
        <w:rPr>
          <w:rFonts w:ascii="Arial" w:hAnsi="Arial" w:cs="Arial"/>
          <w:bCs w:val="0"/>
          <w:i w:val="0"/>
          <w:sz w:val="22"/>
          <w:szCs w:val="22"/>
        </w:rPr>
        <w:t>neknjižne</w:t>
      </w:r>
      <w:proofErr w:type="spellEnd"/>
      <w:r w:rsidR="00F001B4">
        <w:rPr>
          <w:rFonts w:ascii="Arial" w:hAnsi="Arial" w:cs="Arial"/>
          <w:bCs w:val="0"/>
          <w:i w:val="0"/>
          <w:sz w:val="22"/>
          <w:szCs w:val="22"/>
        </w:rPr>
        <w:t xml:space="preserve"> građe. Rashod u ovoj aktivnosti je </w:t>
      </w:r>
      <w:r w:rsidR="00FB6766">
        <w:rPr>
          <w:rFonts w:ascii="Arial" w:hAnsi="Arial" w:cs="Arial"/>
          <w:bCs w:val="0"/>
          <w:i w:val="0"/>
          <w:sz w:val="22"/>
          <w:szCs w:val="22"/>
        </w:rPr>
        <w:t>10.380,17 eura.</w:t>
      </w:r>
    </w:p>
    <w:tbl>
      <w:tblPr>
        <w:tblW w:w="13800" w:type="dxa"/>
        <w:tblLook w:val="04A0" w:firstRow="1" w:lastRow="0" w:firstColumn="1" w:lastColumn="0" w:noHBand="0" w:noVBand="1"/>
      </w:tblPr>
      <w:tblGrid>
        <w:gridCol w:w="1507"/>
        <w:gridCol w:w="8670"/>
        <w:gridCol w:w="3623"/>
      </w:tblGrid>
      <w:tr w:rsidR="00FB6766" w:rsidRPr="00FB6766" w14:paraId="1CF9AB7F" w14:textId="77777777" w:rsidTr="00FB6766">
        <w:trPr>
          <w:trHeight w:val="336"/>
        </w:trPr>
        <w:tc>
          <w:tcPr>
            <w:tcW w:w="10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94AB" w14:textId="77777777" w:rsidR="00FB6766" w:rsidRPr="00FB6766" w:rsidRDefault="00FB6766" w:rsidP="00D253BF">
            <w:pPr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FB6766"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t>I  Z  D  A  C  I: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453B" w14:textId="77777777" w:rsidR="00FB6766" w:rsidRPr="00FB6766" w:rsidRDefault="00FB6766" w:rsidP="00D253BF">
            <w:pPr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</w:p>
        </w:tc>
      </w:tr>
      <w:tr w:rsidR="00FB6766" w:rsidRPr="00FB6766" w14:paraId="622653AB" w14:textId="77777777" w:rsidTr="00FB6766">
        <w:trPr>
          <w:trHeight w:val="321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4F06B" w14:textId="77777777" w:rsidR="00FB6766" w:rsidRPr="00FB6766" w:rsidRDefault="00FB6766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6766">
              <w:rPr>
                <w:rFonts w:ascii="Arial" w:hAnsi="Arial" w:cs="Arial"/>
                <w:b/>
                <w:bCs/>
                <w:color w:val="000000"/>
                <w:sz w:val="20"/>
              </w:rPr>
              <w:t>RED.</w:t>
            </w:r>
          </w:p>
        </w:tc>
        <w:tc>
          <w:tcPr>
            <w:tcW w:w="8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80512" w14:textId="77777777" w:rsidR="00FB6766" w:rsidRPr="00FB6766" w:rsidRDefault="00FB6766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6766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77955" w14:textId="77777777" w:rsidR="00FB6766" w:rsidRPr="00FB6766" w:rsidRDefault="00FB6766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676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</w:t>
            </w:r>
          </w:p>
        </w:tc>
      </w:tr>
      <w:tr w:rsidR="00FB6766" w:rsidRPr="00FB6766" w14:paraId="7910FFDA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4C440" w14:textId="77777777" w:rsidR="00FB6766" w:rsidRPr="00FB6766" w:rsidRDefault="00FB6766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6766">
              <w:rPr>
                <w:rFonts w:ascii="Arial" w:hAnsi="Arial" w:cs="Arial"/>
                <w:b/>
                <w:bCs/>
                <w:color w:val="000000"/>
                <w:sz w:val="20"/>
              </w:rPr>
              <w:t>BROJ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9B220" w14:textId="77777777" w:rsidR="00FB6766" w:rsidRPr="00FB6766" w:rsidRDefault="00FB6766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6766">
              <w:rPr>
                <w:rFonts w:ascii="Arial" w:hAnsi="Arial" w:cs="Arial"/>
                <w:b/>
                <w:bCs/>
                <w:color w:val="000000"/>
                <w:sz w:val="20"/>
              </w:rPr>
              <w:t>OPIS  IZDATAKA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35E9B" w14:textId="77777777" w:rsidR="00FB6766" w:rsidRPr="00FB6766" w:rsidRDefault="00FB6766" w:rsidP="00D2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6766">
              <w:rPr>
                <w:rFonts w:ascii="Arial" w:hAnsi="Arial" w:cs="Arial"/>
                <w:b/>
                <w:bCs/>
                <w:color w:val="000000"/>
                <w:sz w:val="20"/>
              </w:rPr>
              <w:t>01.01.-31.12.2024.</w:t>
            </w:r>
          </w:p>
        </w:tc>
      </w:tr>
      <w:tr w:rsidR="00FB6766" w:rsidRPr="00FB6766" w14:paraId="28BB8CA5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43A18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573C7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Bruto plaće i doprinosi na plaće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75097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20.337,72 € </w:t>
            </w:r>
          </w:p>
        </w:tc>
      </w:tr>
      <w:tr w:rsidR="00FB6766" w:rsidRPr="00FB6766" w14:paraId="61D407C3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F5CF9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E9DC9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Uredski materijal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265A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   220,04 € </w:t>
            </w:r>
          </w:p>
        </w:tc>
      </w:tr>
      <w:tr w:rsidR="00FB6766" w:rsidRPr="00FB6766" w14:paraId="159633DB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A9F1B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68B6D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Ostali rashodi za zaposlene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FAC6B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2.376,35 € </w:t>
            </w:r>
          </w:p>
        </w:tc>
      </w:tr>
      <w:tr w:rsidR="00FB6766" w:rsidRPr="00FB6766" w14:paraId="3291A438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007C4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6AE51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Literatura( publikacija, časopisi, glasila)-</w:t>
            </w:r>
            <w:proofErr w:type="spellStart"/>
            <w:r w:rsidRPr="00FB6766">
              <w:rPr>
                <w:rFonts w:ascii="Arial" w:hAnsi="Arial" w:cs="Arial"/>
                <w:color w:val="000000"/>
                <w:sz w:val="20"/>
              </w:rPr>
              <w:t>neknjižna</w:t>
            </w:r>
            <w:proofErr w:type="spellEnd"/>
            <w:r w:rsidRPr="00FB6766">
              <w:rPr>
                <w:rFonts w:ascii="Arial" w:hAnsi="Arial" w:cs="Arial"/>
                <w:color w:val="000000"/>
                <w:sz w:val="20"/>
              </w:rPr>
              <w:t xml:space="preserve"> građa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A112B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   170,22 € </w:t>
            </w:r>
          </w:p>
        </w:tc>
      </w:tr>
      <w:tr w:rsidR="00FB6766" w:rsidRPr="00FB6766" w14:paraId="6C86C0BA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5CD17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5.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9AF8B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Materijal i sredstva za čišćenje i održavanje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02636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     81,47 € </w:t>
            </w:r>
          </w:p>
        </w:tc>
      </w:tr>
      <w:tr w:rsidR="00FB6766" w:rsidRPr="00FB6766" w14:paraId="71736787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C9AFB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6.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248F3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Energija (el. energija, plin)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59434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1.576,13 € </w:t>
            </w:r>
          </w:p>
        </w:tc>
      </w:tr>
      <w:tr w:rsidR="00FB6766" w:rsidRPr="00FB6766" w14:paraId="1E124A1E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7A1AC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7.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2389A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Usluge promidžbe i informiranja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21BD4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   497,70 € </w:t>
            </w:r>
          </w:p>
        </w:tc>
      </w:tr>
      <w:tr w:rsidR="00FB6766" w:rsidRPr="00FB6766" w14:paraId="6EC1D07A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219EB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8.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92EFA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Ugovor o dijelu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C0828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1.493,06 € </w:t>
            </w:r>
          </w:p>
        </w:tc>
      </w:tr>
      <w:tr w:rsidR="00FB6766" w:rsidRPr="00FB6766" w14:paraId="2A3C7FE3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7D288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468C6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Sitni inventar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444B5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     10,60 € </w:t>
            </w:r>
          </w:p>
        </w:tc>
      </w:tr>
      <w:tr w:rsidR="00FB6766" w:rsidRPr="00FB6766" w14:paraId="37EBBCE1" w14:textId="77777777" w:rsidTr="00FB6766">
        <w:trPr>
          <w:trHeight w:val="4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300C7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10.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1D6EC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Usluge telefona i pošte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EBC53" w14:textId="77777777" w:rsidR="00FB6766" w:rsidRPr="00FB6766" w:rsidRDefault="00FB6766" w:rsidP="00D253B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596,74 € </w:t>
            </w:r>
          </w:p>
        </w:tc>
      </w:tr>
      <w:tr w:rsidR="00FB6766" w:rsidRPr="00FB6766" w14:paraId="167035FB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9DFF9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11.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2444D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Usluge tekućeg i investicijskog održavanja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0695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     89,75 € </w:t>
            </w:r>
          </w:p>
        </w:tc>
      </w:tr>
      <w:tr w:rsidR="00FB6766" w:rsidRPr="00FB6766" w14:paraId="4185A429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3AC55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12.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72406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RTV pretplata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DF0A3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   127,44 € </w:t>
            </w:r>
          </w:p>
        </w:tc>
      </w:tr>
      <w:tr w:rsidR="00FB6766" w:rsidRPr="00FB6766" w14:paraId="2377E778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797FB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13.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E3EEB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Komunalne usluge (potrošnja vode)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082D4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     76,91 € </w:t>
            </w:r>
          </w:p>
        </w:tc>
      </w:tr>
      <w:tr w:rsidR="00FB6766" w:rsidRPr="00FB6766" w14:paraId="6AD08371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7A203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14.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F2881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Računalne usluge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1A76B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1.974,50 € </w:t>
            </w:r>
          </w:p>
        </w:tc>
      </w:tr>
      <w:tr w:rsidR="00FB6766" w:rsidRPr="00FB6766" w14:paraId="418F629F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F8281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15.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83D3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Reprezentacija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4243E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   174,64 € </w:t>
            </w:r>
          </w:p>
        </w:tc>
      </w:tr>
      <w:tr w:rsidR="00FB6766" w:rsidRPr="00FB6766" w14:paraId="55B589F0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75098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16.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A119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Ostali nespomenuti rashodi poslovanja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019AC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     39,16 € </w:t>
            </w:r>
          </w:p>
        </w:tc>
      </w:tr>
      <w:tr w:rsidR="00FB6766" w:rsidRPr="00FB6766" w14:paraId="53BAA1CF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9ADB5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17.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9B359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Bankarske usluge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238D1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   253,72 € </w:t>
            </w:r>
          </w:p>
        </w:tc>
      </w:tr>
      <w:tr w:rsidR="00FB6766" w:rsidRPr="00FB6766" w14:paraId="230F18AF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E7404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18.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593EC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Ulaganja na tuđoj imovini radi prava korištenja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88FBD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  4.725,00 € </w:t>
            </w:r>
          </w:p>
        </w:tc>
      </w:tr>
      <w:tr w:rsidR="00FB6766" w:rsidRPr="00FB6766" w14:paraId="2A2CF79F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2AEF2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19.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E2453" w14:textId="77777777" w:rsidR="00FB6766" w:rsidRPr="00FB6766" w:rsidRDefault="00FB6766" w:rsidP="00D253BF">
            <w:pPr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Nabava knjiga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456A7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 xml:space="preserve">                    16.894,02 € </w:t>
            </w:r>
          </w:p>
        </w:tc>
      </w:tr>
      <w:tr w:rsidR="00FB6766" w:rsidRPr="00FB6766" w14:paraId="079BE467" w14:textId="77777777" w:rsidTr="00FB6766">
        <w:trPr>
          <w:trHeight w:val="33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45605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B676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CDB0" w14:textId="77777777" w:rsidR="00FB6766" w:rsidRPr="00FB6766" w:rsidRDefault="00FB6766" w:rsidP="00D253B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676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U  K  U  P  N  O: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653CAE7" w14:textId="77777777" w:rsidR="00FB6766" w:rsidRPr="00FB6766" w:rsidRDefault="00FB6766" w:rsidP="00D253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676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          51.715,17 € </w:t>
            </w:r>
          </w:p>
        </w:tc>
      </w:tr>
    </w:tbl>
    <w:p w14:paraId="30D3B132" w14:textId="378BA89C" w:rsidR="00FB6766" w:rsidRDefault="00FB6766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03D045A9" w14:textId="77F17539" w:rsidR="00135370" w:rsidRPr="00E042A9" w:rsidRDefault="00135370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Iz priloženih podataka vidljiv je prihod </w:t>
      </w:r>
      <w:r w:rsidR="00CF68B9">
        <w:rPr>
          <w:rFonts w:ascii="Arial" w:hAnsi="Arial" w:cs="Arial"/>
          <w:bCs w:val="0"/>
          <w:i w:val="0"/>
          <w:sz w:val="22"/>
          <w:szCs w:val="22"/>
        </w:rPr>
        <w:t>Knjižnice i čitaonice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u 2024. godini od </w:t>
      </w:r>
      <w:r w:rsidR="00CF68B9">
        <w:rPr>
          <w:rFonts w:ascii="Arial" w:hAnsi="Arial" w:cs="Arial"/>
          <w:bCs w:val="0"/>
          <w:i w:val="0"/>
          <w:sz w:val="22"/>
          <w:szCs w:val="22"/>
        </w:rPr>
        <w:t>49.091,79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eura, rashod poslovanja i za nabavu </w:t>
      </w:r>
      <w:proofErr w:type="spellStart"/>
      <w:r>
        <w:rPr>
          <w:rFonts w:ascii="Arial" w:hAnsi="Arial" w:cs="Arial"/>
          <w:bCs w:val="0"/>
          <w:i w:val="0"/>
          <w:sz w:val="22"/>
          <w:szCs w:val="22"/>
        </w:rPr>
        <w:t>nefinacijske</w:t>
      </w:r>
      <w:proofErr w:type="spellEnd"/>
      <w:r>
        <w:rPr>
          <w:rFonts w:ascii="Arial" w:hAnsi="Arial" w:cs="Arial"/>
          <w:bCs w:val="0"/>
          <w:i w:val="0"/>
          <w:sz w:val="22"/>
          <w:szCs w:val="22"/>
        </w:rPr>
        <w:t xml:space="preserve"> imovine od </w:t>
      </w:r>
      <w:r w:rsidR="00CF68B9">
        <w:rPr>
          <w:rFonts w:ascii="Arial" w:hAnsi="Arial" w:cs="Arial"/>
          <w:bCs w:val="0"/>
          <w:i w:val="0"/>
          <w:sz w:val="22"/>
          <w:szCs w:val="22"/>
        </w:rPr>
        <w:t>51.715,17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eura te je nastao manjak poslovanja od </w:t>
      </w:r>
      <w:r w:rsidR="00CF68B9">
        <w:rPr>
          <w:rFonts w:ascii="Arial" w:hAnsi="Arial" w:cs="Arial"/>
          <w:bCs w:val="0"/>
          <w:i w:val="0"/>
          <w:sz w:val="22"/>
          <w:szCs w:val="22"/>
        </w:rPr>
        <w:t>2.623,38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eura. Rezultatu poslovanja 2024. godine pridodan je višak prihoda iz 2023. godine od </w:t>
      </w:r>
      <w:r w:rsidR="00CF68B9">
        <w:rPr>
          <w:rFonts w:ascii="Arial" w:hAnsi="Arial" w:cs="Arial"/>
          <w:bCs w:val="0"/>
          <w:i w:val="0"/>
          <w:sz w:val="22"/>
          <w:szCs w:val="22"/>
        </w:rPr>
        <w:t>2.490,26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eura stoga je rezultat poslovanja 2024. godina </w:t>
      </w:r>
      <w:r w:rsidR="00CF68B9">
        <w:rPr>
          <w:rFonts w:ascii="Arial" w:hAnsi="Arial" w:cs="Arial"/>
          <w:bCs w:val="0"/>
          <w:i w:val="0"/>
          <w:sz w:val="22"/>
          <w:szCs w:val="22"/>
        </w:rPr>
        <w:t>negativan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i izn</w:t>
      </w:r>
      <w:bookmarkStart w:id="0" w:name="_GoBack"/>
      <w:bookmarkEnd w:id="0"/>
      <w:r>
        <w:rPr>
          <w:rFonts w:ascii="Arial" w:hAnsi="Arial" w:cs="Arial"/>
          <w:bCs w:val="0"/>
          <w:i w:val="0"/>
          <w:sz w:val="22"/>
          <w:szCs w:val="22"/>
        </w:rPr>
        <w:t xml:space="preserve">osi </w:t>
      </w:r>
      <w:r w:rsidR="00CF68B9">
        <w:rPr>
          <w:rFonts w:ascii="Arial" w:hAnsi="Arial" w:cs="Arial"/>
          <w:bCs w:val="0"/>
          <w:i w:val="0"/>
          <w:sz w:val="22"/>
          <w:szCs w:val="22"/>
        </w:rPr>
        <w:t>133,12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eura. </w:t>
      </w:r>
    </w:p>
    <w:p w14:paraId="16494CB3" w14:textId="62F3B647" w:rsidR="00CF68B9" w:rsidRPr="00D64181" w:rsidRDefault="009E01DB" w:rsidP="00A93C35">
      <w:pPr>
        <w:pStyle w:val="Uvuenotijeloteksta"/>
        <w:ind w:left="0"/>
        <w:rPr>
          <w:rFonts w:ascii="Arial" w:hAnsi="Arial" w:cs="Arial"/>
          <w:b/>
          <w:bCs w:val="0"/>
          <w:i w:val="0"/>
          <w:color w:val="FF0000"/>
          <w:sz w:val="22"/>
          <w:szCs w:val="22"/>
        </w:rPr>
      </w:pPr>
      <w:r w:rsidRPr="00D64181">
        <w:rPr>
          <w:rFonts w:ascii="Arial" w:hAnsi="Arial" w:cs="Arial"/>
          <w:b/>
          <w:bCs w:val="0"/>
          <w:i w:val="0"/>
          <w:color w:val="FF0000"/>
          <w:sz w:val="22"/>
          <w:szCs w:val="22"/>
        </w:rPr>
        <w:t xml:space="preserve"> </w:t>
      </w:r>
    </w:p>
    <w:tbl>
      <w:tblPr>
        <w:tblW w:w="9915" w:type="dxa"/>
        <w:tblLook w:val="04A0" w:firstRow="1" w:lastRow="0" w:firstColumn="1" w:lastColumn="0" w:noHBand="0" w:noVBand="1"/>
      </w:tblPr>
      <w:tblGrid>
        <w:gridCol w:w="6847"/>
        <w:gridCol w:w="3068"/>
      </w:tblGrid>
      <w:tr w:rsidR="00CF68B9" w:rsidRPr="00CF68B9" w14:paraId="01BC83FD" w14:textId="77777777" w:rsidTr="00CF68B9">
        <w:trPr>
          <w:trHeight w:val="287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5103BFB" w14:textId="77777777" w:rsidR="00CF68B9" w:rsidRPr="00CF68B9" w:rsidRDefault="00CF68B9" w:rsidP="00CF68B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8B9">
              <w:rPr>
                <w:rFonts w:ascii="Arial" w:hAnsi="Arial" w:cs="Arial"/>
                <w:color w:val="000000"/>
                <w:sz w:val="22"/>
                <w:szCs w:val="22"/>
              </w:rPr>
              <w:t>Višak prihoda poslovanja s 31.12.2023.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AD9D491" w14:textId="77777777" w:rsidR="00CF68B9" w:rsidRPr="00CF68B9" w:rsidRDefault="00CF68B9" w:rsidP="00CF68B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8B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2.490,26 € </w:t>
            </w:r>
          </w:p>
        </w:tc>
      </w:tr>
      <w:tr w:rsidR="00CF68B9" w:rsidRPr="00CF68B9" w14:paraId="132195A0" w14:textId="77777777" w:rsidTr="00CF68B9">
        <w:trPr>
          <w:trHeight w:val="287"/>
        </w:trPr>
        <w:tc>
          <w:tcPr>
            <w:tcW w:w="6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8203510" w14:textId="77777777" w:rsidR="00CF68B9" w:rsidRPr="00CF68B9" w:rsidRDefault="00CF68B9" w:rsidP="00CF68B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F68B9">
              <w:rPr>
                <w:rFonts w:ascii="Arial" w:hAnsi="Arial" w:cs="Arial"/>
                <w:color w:val="FF0000"/>
                <w:sz w:val="22"/>
                <w:szCs w:val="22"/>
              </w:rPr>
              <w:t>Manjak prihoda u 2024. godini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6A06A7A" w14:textId="77777777" w:rsidR="00CF68B9" w:rsidRPr="00CF68B9" w:rsidRDefault="00CF68B9" w:rsidP="00CF68B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F68B9">
              <w:rPr>
                <w:rFonts w:ascii="Arial" w:hAnsi="Arial" w:cs="Arial"/>
                <w:color w:val="FF0000"/>
                <w:sz w:val="22"/>
                <w:szCs w:val="22"/>
              </w:rPr>
              <w:t xml:space="preserve">-                        2.623,38 € </w:t>
            </w:r>
          </w:p>
        </w:tc>
      </w:tr>
      <w:tr w:rsidR="00CF68B9" w:rsidRPr="00CF68B9" w14:paraId="380BB111" w14:textId="77777777" w:rsidTr="00CF68B9">
        <w:trPr>
          <w:trHeight w:val="287"/>
        </w:trPr>
        <w:tc>
          <w:tcPr>
            <w:tcW w:w="6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A75E3A9" w14:textId="49B291A6" w:rsidR="00CF68B9" w:rsidRPr="00E21363" w:rsidRDefault="00E21363" w:rsidP="00CF68B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21363">
              <w:rPr>
                <w:rFonts w:ascii="Arial" w:hAnsi="Arial" w:cs="Arial"/>
                <w:color w:val="FF0000"/>
                <w:sz w:val="22"/>
                <w:szCs w:val="22"/>
              </w:rPr>
              <w:t>Manjak</w:t>
            </w:r>
            <w:r w:rsidR="00CF68B9" w:rsidRPr="00E21363">
              <w:rPr>
                <w:rFonts w:ascii="Arial" w:hAnsi="Arial" w:cs="Arial"/>
                <w:color w:val="FF0000"/>
                <w:sz w:val="22"/>
                <w:szCs w:val="22"/>
              </w:rPr>
              <w:t xml:space="preserve"> prihoda poslovanja na dan 31.12.2024.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7AB7746" w14:textId="77777777" w:rsidR="00CF68B9" w:rsidRPr="00E21363" w:rsidRDefault="00CF68B9" w:rsidP="00CF68B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21363">
              <w:rPr>
                <w:rFonts w:ascii="Arial" w:hAnsi="Arial" w:cs="Arial"/>
                <w:color w:val="FF0000"/>
                <w:sz w:val="22"/>
                <w:szCs w:val="22"/>
              </w:rPr>
              <w:t xml:space="preserve">-                           133,12 € </w:t>
            </w:r>
          </w:p>
        </w:tc>
      </w:tr>
    </w:tbl>
    <w:p w14:paraId="4C2C5969" w14:textId="3FCC0DB7" w:rsidR="00B15984" w:rsidRPr="00FC30E3" w:rsidRDefault="009E01DB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FC30E3">
        <w:rPr>
          <w:rFonts w:ascii="Arial" w:hAnsi="Arial" w:cs="Arial"/>
          <w:bCs w:val="0"/>
          <w:i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593140F7" w14:textId="77777777" w:rsidR="00B15984" w:rsidRPr="00FC30E3" w:rsidRDefault="00B15984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FC30E3">
        <w:rPr>
          <w:rFonts w:ascii="Arial" w:hAnsi="Arial" w:cs="Arial"/>
          <w:bCs w:val="0"/>
          <w:i w:val="0"/>
          <w:sz w:val="22"/>
          <w:szCs w:val="22"/>
        </w:rPr>
        <w:t xml:space="preserve">Na dan 31.12.2024. godine stanje novca na transakcijskim računima i u blagajni:                                                                                                                                                                             </w:t>
      </w:r>
      <w:r w:rsidR="009E01DB" w:rsidRPr="00FC30E3">
        <w:rPr>
          <w:rFonts w:ascii="Arial" w:hAnsi="Arial" w:cs="Arial"/>
          <w:bCs w:val="0"/>
          <w:i w:val="0"/>
          <w:sz w:val="22"/>
          <w:szCs w:val="22"/>
        </w:rPr>
        <w:t xml:space="preserve">           </w:t>
      </w:r>
      <w:r w:rsidRPr="00FC30E3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tbl>
      <w:tblPr>
        <w:tblW w:w="9981" w:type="dxa"/>
        <w:tblLook w:val="04A0" w:firstRow="1" w:lastRow="0" w:firstColumn="1" w:lastColumn="0" w:noHBand="0" w:noVBand="1"/>
      </w:tblPr>
      <w:tblGrid>
        <w:gridCol w:w="6401"/>
        <w:gridCol w:w="3580"/>
      </w:tblGrid>
      <w:tr w:rsidR="00FC30E3" w:rsidRPr="00FC30E3" w14:paraId="6D803F5F" w14:textId="77777777" w:rsidTr="00FC30E3">
        <w:trPr>
          <w:trHeight w:val="240"/>
        </w:trPr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D42F" w14:textId="77777777" w:rsidR="00FC30E3" w:rsidRPr="00FC30E3" w:rsidRDefault="00FC30E3" w:rsidP="00FC30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C30E3">
              <w:rPr>
                <w:rFonts w:ascii="Arial" w:hAnsi="Arial" w:cs="Arial"/>
                <w:color w:val="000000"/>
                <w:sz w:val="20"/>
              </w:rPr>
              <w:t xml:space="preserve">Općina </w:t>
            </w:r>
            <w:proofErr w:type="spellStart"/>
            <w:r w:rsidRPr="00FC30E3">
              <w:rPr>
                <w:rFonts w:ascii="Arial" w:hAnsi="Arial" w:cs="Arial"/>
                <w:color w:val="000000"/>
                <w:sz w:val="20"/>
              </w:rPr>
              <w:t>Kotoriba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DCED" w14:textId="77777777" w:rsidR="00FC30E3" w:rsidRPr="00FC30E3" w:rsidRDefault="00FC30E3" w:rsidP="00FC30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0E3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742.581,36 € </w:t>
            </w:r>
          </w:p>
        </w:tc>
      </w:tr>
      <w:tr w:rsidR="00FC30E3" w:rsidRPr="00FC30E3" w14:paraId="133CE0A5" w14:textId="77777777" w:rsidTr="00FC30E3">
        <w:trPr>
          <w:trHeight w:val="240"/>
        </w:trPr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0018" w14:textId="77777777" w:rsidR="00FC30E3" w:rsidRPr="00FC30E3" w:rsidRDefault="00FC30E3" w:rsidP="00FC30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0E3">
              <w:rPr>
                <w:rFonts w:ascii="Arial" w:hAnsi="Arial" w:cs="Arial"/>
                <w:color w:val="000000"/>
                <w:sz w:val="22"/>
                <w:szCs w:val="22"/>
              </w:rPr>
              <w:t xml:space="preserve">Knjižnica i čitaonica </w:t>
            </w:r>
            <w:proofErr w:type="spellStart"/>
            <w:r w:rsidRPr="00FC30E3">
              <w:rPr>
                <w:rFonts w:ascii="Arial" w:hAnsi="Arial" w:cs="Arial"/>
                <w:color w:val="000000"/>
                <w:sz w:val="22"/>
                <w:szCs w:val="22"/>
              </w:rPr>
              <w:t>Kotoriba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77CE" w14:textId="77777777" w:rsidR="00FC30E3" w:rsidRPr="00FC30E3" w:rsidRDefault="00FC30E3" w:rsidP="00FC30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0E3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3.387,67 € </w:t>
            </w:r>
          </w:p>
        </w:tc>
      </w:tr>
      <w:tr w:rsidR="00FC30E3" w:rsidRPr="00FC30E3" w14:paraId="029C927B" w14:textId="77777777" w:rsidTr="00FC30E3">
        <w:trPr>
          <w:trHeight w:val="252"/>
        </w:trPr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E65F" w14:textId="77777777" w:rsidR="00FC30E3" w:rsidRPr="00FC30E3" w:rsidRDefault="00FC30E3" w:rsidP="00FC30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0E3">
              <w:rPr>
                <w:rFonts w:ascii="Arial" w:hAnsi="Arial" w:cs="Arial"/>
                <w:color w:val="000000"/>
                <w:sz w:val="22"/>
                <w:szCs w:val="22"/>
              </w:rPr>
              <w:t xml:space="preserve">Dječji vrtić </w:t>
            </w:r>
            <w:proofErr w:type="spellStart"/>
            <w:r w:rsidRPr="00FC30E3">
              <w:rPr>
                <w:rFonts w:ascii="Arial" w:hAnsi="Arial" w:cs="Arial"/>
                <w:color w:val="000000"/>
                <w:sz w:val="22"/>
                <w:szCs w:val="22"/>
              </w:rPr>
              <w:t>Kotoriba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887A" w14:textId="77777777" w:rsidR="00FC30E3" w:rsidRPr="00FC30E3" w:rsidRDefault="00FC30E3" w:rsidP="00FC30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0E3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11.712,38 € </w:t>
            </w:r>
          </w:p>
        </w:tc>
      </w:tr>
      <w:tr w:rsidR="00FC30E3" w:rsidRPr="00FC30E3" w14:paraId="690DD3E9" w14:textId="77777777" w:rsidTr="00FC30E3">
        <w:trPr>
          <w:trHeight w:val="252"/>
        </w:trPr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2A36" w14:textId="77777777" w:rsidR="00FC30E3" w:rsidRPr="00FC30E3" w:rsidRDefault="00FC30E3" w:rsidP="00FC30E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C35EF" w14:textId="77777777" w:rsidR="00FC30E3" w:rsidRPr="00FC30E3" w:rsidRDefault="00FC30E3" w:rsidP="00FC30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0E3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757.681,41 € </w:t>
            </w:r>
          </w:p>
        </w:tc>
      </w:tr>
    </w:tbl>
    <w:p w14:paraId="098B7E19" w14:textId="2F02FCBC" w:rsidR="00B15984" w:rsidRDefault="00B15984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5FCF9DE2" w14:textId="77777777" w:rsidR="00B15984" w:rsidRDefault="00B15984" w:rsidP="00A93C35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7776A5F1" w14:textId="36756D0E" w:rsidR="00704950" w:rsidRPr="009C307B" w:rsidRDefault="00B15984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80FE3" w:rsidRPr="009C307B">
        <w:rPr>
          <w:rFonts w:ascii="Arial" w:hAnsi="Arial" w:cs="Arial"/>
          <w:bCs w:val="0"/>
          <w:i w:val="0"/>
          <w:sz w:val="22"/>
          <w:szCs w:val="22"/>
        </w:rPr>
        <w:t>Obrazloženje izradila:</w:t>
      </w:r>
    </w:p>
    <w:p w14:paraId="1DC907DD" w14:textId="41FC70C8" w:rsidR="009B1646" w:rsidRPr="009C307B" w:rsidRDefault="00A80FE3" w:rsidP="00A93C35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9C307B">
        <w:rPr>
          <w:rFonts w:ascii="Arial" w:hAnsi="Arial" w:cs="Arial"/>
          <w:bCs w:val="0"/>
          <w:i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  <w:r w:rsidR="00082E55" w:rsidRPr="009C307B">
        <w:rPr>
          <w:rFonts w:ascii="Arial" w:hAnsi="Arial" w:cs="Arial"/>
          <w:bCs w:val="0"/>
          <w:i w:val="0"/>
          <w:sz w:val="22"/>
          <w:szCs w:val="22"/>
        </w:rPr>
        <w:t xml:space="preserve">        </w:t>
      </w:r>
      <w:r w:rsidR="00DE1FF4" w:rsidRPr="009C307B">
        <w:rPr>
          <w:rFonts w:ascii="Arial" w:hAnsi="Arial" w:cs="Arial"/>
          <w:bCs w:val="0"/>
          <w:i w:val="0"/>
          <w:sz w:val="22"/>
          <w:szCs w:val="22"/>
        </w:rPr>
        <w:t xml:space="preserve"> Snježana </w:t>
      </w:r>
      <w:proofErr w:type="spellStart"/>
      <w:r w:rsidR="00DE1FF4" w:rsidRPr="009C307B">
        <w:rPr>
          <w:rFonts w:ascii="Arial" w:hAnsi="Arial" w:cs="Arial"/>
          <w:bCs w:val="0"/>
          <w:i w:val="0"/>
          <w:sz w:val="22"/>
          <w:szCs w:val="22"/>
        </w:rPr>
        <w:t>Keler</w:t>
      </w:r>
      <w:proofErr w:type="spellEnd"/>
      <w:r w:rsidR="00DE1FF4" w:rsidRPr="009C307B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proofErr w:type="spellStart"/>
      <w:r w:rsidR="00DE1FF4" w:rsidRPr="009C307B">
        <w:rPr>
          <w:rFonts w:ascii="Arial" w:hAnsi="Arial" w:cs="Arial"/>
          <w:bCs w:val="0"/>
          <w:i w:val="0"/>
          <w:sz w:val="22"/>
          <w:szCs w:val="22"/>
        </w:rPr>
        <w:t>Fundak</w:t>
      </w:r>
      <w:proofErr w:type="spellEnd"/>
    </w:p>
    <w:p w14:paraId="443F5FC2" w14:textId="77777777" w:rsidR="00A959B0" w:rsidRPr="00D64181" w:rsidRDefault="00A959B0" w:rsidP="00A93C35">
      <w:pPr>
        <w:pStyle w:val="Uvuenotijeloteksta"/>
        <w:ind w:left="0"/>
        <w:rPr>
          <w:bCs w:val="0"/>
          <w:i w:val="0"/>
          <w:color w:val="FF0000"/>
          <w:sz w:val="22"/>
          <w:szCs w:val="22"/>
        </w:rPr>
      </w:pPr>
    </w:p>
    <w:p w14:paraId="4E497157" w14:textId="450A6839" w:rsidR="002D3D84" w:rsidRPr="00D64181" w:rsidRDefault="002D3D84" w:rsidP="00A93C35">
      <w:pPr>
        <w:pStyle w:val="Uvuenotijeloteksta"/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sectPr w:rsidR="002D3D84" w:rsidRPr="00D64181" w:rsidSect="00530CA6">
      <w:footerReference w:type="default" r:id="rId8"/>
      <w:pgSz w:w="16840" w:h="11907" w:orient="landscape"/>
      <w:pgMar w:top="709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F9EC3" w14:textId="77777777" w:rsidR="005E4DA1" w:rsidRDefault="005E4DA1" w:rsidP="005E0F5E">
      <w:r>
        <w:separator/>
      </w:r>
    </w:p>
  </w:endnote>
  <w:endnote w:type="continuationSeparator" w:id="0">
    <w:p w14:paraId="32EA8317" w14:textId="77777777" w:rsidR="005E4DA1" w:rsidRDefault="005E4DA1" w:rsidP="005E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598676"/>
      <w:docPartObj>
        <w:docPartGallery w:val="Page Numbers (Bottom of Page)"/>
        <w:docPartUnique/>
      </w:docPartObj>
    </w:sdtPr>
    <w:sdtEndPr/>
    <w:sdtContent>
      <w:p w14:paraId="1BC7A858" w14:textId="77777777" w:rsidR="0079083E" w:rsidRDefault="0079083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5591F077" w14:textId="77777777" w:rsidR="0079083E" w:rsidRDefault="007908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802DC" w14:textId="77777777" w:rsidR="005E4DA1" w:rsidRDefault="005E4DA1" w:rsidP="005E0F5E">
      <w:r>
        <w:separator/>
      </w:r>
    </w:p>
  </w:footnote>
  <w:footnote w:type="continuationSeparator" w:id="0">
    <w:p w14:paraId="7DCB6961" w14:textId="77777777" w:rsidR="005E4DA1" w:rsidRDefault="005E4DA1" w:rsidP="005E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099"/>
    <w:multiLevelType w:val="hybridMultilevel"/>
    <w:tmpl w:val="57D03014"/>
    <w:lvl w:ilvl="0" w:tplc="CD3C1B6E">
      <w:start w:val="1"/>
      <w:numFmt w:val="upperRoman"/>
      <w:lvlText w:val="%1."/>
      <w:lvlJc w:val="left"/>
      <w:pPr>
        <w:ind w:left="1395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DBC13BD"/>
    <w:multiLevelType w:val="hybridMultilevel"/>
    <w:tmpl w:val="E7E24E00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83914"/>
    <w:multiLevelType w:val="hybridMultilevel"/>
    <w:tmpl w:val="664AA8AA"/>
    <w:lvl w:ilvl="0" w:tplc="4A728978">
      <w:start w:val="2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8720706"/>
    <w:multiLevelType w:val="hybridMultilevel"/>
    <w:tmpl w:val="671E4656"/>
    <w:lvl w:ilvl="0" w:tplc="70280B00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18C3218C"/>
    <w:multiLevelType w:val="hybridMultilevel"/>
    <w:tmpl w:val="64AECF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C5650"/>
    <w:multiLevelType w:val="hybridMultilevel"/>
    <w:tmpl w:val="60DA0B26"/>
    <w:lvl w:ilvl="0" w:tplc="FAF08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D0B05"/>
    <w:multiLevelType w:val="hybridMultilevel"/>
    <w:tmpl w:val="5C6C116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A03F8"/>
    <w:multiLevelType w:val="hybridMultilevel"/>
    <w:tmpl w:val="557E3AF2"/>
    <w:lvl w:ilvl="0" w:tplc="9306B0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50B02"/>
    <w:multiLevelType w:val="hybridMultilevel"/>
    <w:tmpl w:val="B40A7486"/>
    <w:lvl w:ilvl="0" w:tplc="38DA8EAA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44622663"/>
    <w:multiLevelType w:val="hybridMultilevel"/>
    <w:tmpl w:val="D7789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36070"/>
    <w:multiLevelType w:val="multilevel"/>
    <w:tmpl w:val="9BBAAD3C"/>
    <w:lvl w:ilvl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5" w:hanging="1800"/>
      </w:pPr>
      <w:rPr>
        <w:rFonts w:hint="default"/>
      </w:rPr>
    </w:lvl>
  </w:abstractNum>
  <w:abstractNum w:abstractNumId="11" w15:restartNumberingAfterBreak="0">
    <w:nsid w:val="48E300DC"/>
    <w:multiLevelType w:val="hybridMultilevel"/>
    <w:tmpl w:val="1E5AB814"/>
    <w:lvl w:ilvl="0" w:tplc="7742B7BC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9F03380"/>
    <w:multiLevelType w:val="hybridMultilevel"/>
    <w:tmpl w:val="0DBEAD3A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D0673"/>
    <w:multiLevelType w:val="hybridMultilevel"/>
    <w:tmpl w:val="9B2080F4"/>
    <w:lvl w:ilvl="0" w:tplc="24F894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0DF3881"/>
    <w:multiLevelType w:val="hybridMultilevel"/>
    <w:tmpl w:val="C974F0EA"/>
    <w:lvl w:ilvl="0" w:tplc="041A000F">
      <w:start w:val="1"/>
      <w:numFmt w:val="decimal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" w15:restartNumberingAfterBreak="0">
    <w:nsid w:val="5D4E4CEC"/>
    <w:multiLevelType w:val="hybridMultilevel"/>
    <w:tmpl w:val="54863278"/>
    <w:lvl w:ilvl="0" w:tplc="EBEAF11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66104932"/>
    <w:multiLevelType w:val="hybridMultilevel"/>
    <w:tmpl w:val="A48060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005CA"/>
    <w:multiLevelType w:val="hybridMultilevel"/>
    <w:tmpl w:val="6FDE1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170F7"/>
    <w:multiLevelType w:val="hybridMultilevel"/>
    <w:tmpl w:val="5A5ACACC"/>
    <w:lvl w:ilvl="0" w:tplc="713EE694">
      <w:start w:val="2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"/>
  </w:num>
  <w:num w:numId="5">
    <w:abstractNumId w:val="5"/>
  </w:num>
  <w:num w:numId="6">
    <w:abstractNumId w:val="15"/>
  </w:num>
  <w:num w:numId="7">
    <w:abstractNumId w:val="10"/>
  </w:num>
  <w:num w:numId="8">
    <w:abstractNumId w:val="2"/>
  </w:num>
  <w:num w:numId="9">
    <w:abstractNumId w:val="3"/>
  </w:num>
  <w:num w:numId="10">
    <w:abstractNumId w:val="14"/>
  </w:num>
  <w:num w:numId="11">
    <w:abstractNumId w:val="13"/>
  </w:num>
  <w:num w:numId="12">
    <w:abstractNumId w:val="18"/>
  </w:num>
  <w:num w:numId="13">
    <w:abstractNumId w:val="7"/>
  </w:num>
  <w:num w:numId="14">
    <w:abstractNumId w:val="0"/>
  </w:num>
  <w:num w:numId="15">
    <w:abstractNumId w:val="6"/>
  </w:num>
  <w:num w:numId="16">
    <w:abstractNumId w:val="9"/>
  </w:num>
  <w:num w:numId="17">
    <w:abstractNumId w:val="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8A"/>
    <w:rsid w:val="000018A8"/>
    <w:rsid w:val="00001A23"/>
    <w:rsid w:val="00002A9E"/>
    <w:rsid w:val="00003CBD"/>
    <w:rsid w:val="00003E90"/>
    <w:rsid w:val="00005D3F"/>
    <w:rsid w:val="0000654F"/>
    <w:rsid w:val="0000761A"/>
    <w:rsid w:val="00010CB8"/>
    <w:rsid w:val="00010F28"/>
    <w:rsid w:val="000134B5"/>
    <w:rsid w:val="0001371D"/>
    <w:rsid w:val="00013CCB"/>
    <w:rsid w:val="00014FF3"/>
    <w:rsid w:val="00015FAF"/>
    <w:rsid w:val="0001608D"/>
    <w:rsid w:val="00020D63"/>
    <w:rsid w:val="00020F06"/>
    <w:rsid w:val="00021A30"/>
    <w:rsid w:val="00022176"/>
    <w:rsid w:val="000226CF"/>
    <w:rsid w:val="00024714"/>
    <w:rsid w:val="000248DC"/>
    <w:rsid w:val="00025605"/>
    <w:rsid w:val="00030689"/>
    <w:rsid w:val="0003119D"/>
    <w:rsid w:val="0003228D"/>
    <w:rsid w:val="00032E22"/>
    <w:rsid w:val="00034199"/>
    <w:rsid w:val="00034360"/>
    <w:rsid w:val="000353EA"/>
    <w:rsid w:val="00035FD3"/>
    <w:rsid w:val="000375FB"/>
    <w:rsid w:val="000401F0"/>
    <w:rsid w:val="000404AB"/>
    <w:rsid w:val="00040BAC"/>
    <w:rsid w:val="000418D7"/>
    <w:rsid w:val="00043016"/>
    <w:rsid w:val="000449B3"/>
    <w:rsid w:val="00044C9D"/>
    <w:rsid w:val="00044F19"/>
    <w:rsid w:val="00046DED"/>
    <w:rsid w:val="0004770B"/>
    <w:rsid w:val="00051B50"/>
    <w:rsid w:val="00052E62"/>
    <w:rsid w:val="00053470"/>
    <w:rsid w:val="00054CF6"/>
    <w:rsid w:val="00054F02"/>
    <w:rsid w:val="000604B8"/>
    <w:rsid w:val="00064FFA"/>
    <w:rsid w:val="00065D9A"/>
    <w:rsid w:val="00065E5A"/>
    <w:rsid w:val="0006676F"/>
    <w:rsid w:val="00066803"/>
    <w:rsid w:val="00066841"/>
    <w:rsid w:val="00066BD9"/>
    <w:rsid w:val="000674DD"/>
    <w:rsid w:val="00067CAA"/>
    <w:rsid w:val="00072AE4"/>
    <w:rsid w:val="00073C65"/>
    <w:rsid w:val="00075427"/>
    <w:rsid w:val="00075F80"/>
    <w:rsid w:val="00080CDF"/>
    <w:rsid w:val="00082244"/>
    <w:rsid w:val="00082E55"/>
    <w:rsid w:val="00083F20"/>
    <w:rsid w:val="0008400B"/>
    <w:rsid w:val="00084D0E"/>
    <w:rsid w:val="0008574F"/>
    <w:rsid w:val="00086A3D"/>
    <w:rsid w:val="000912F1"/>
    <w:rsid w:val="000917EC"/>
    <w:rsid w:val="00093822"/>
    <w:rsid w:val="00093FDA"/>
    <w:rsid w:val="00094862"/>
    <w:rsid w:val="000955A7"/>
    <w:rsid w:val="00097CBC"/>
    <w:rsid w:val="000A0349"/>
    <w:rsid w:val="000A0C66"/>
    <w:rsid w:val="000A2F00"/>
    <w:rsid w:val="000A2F0B"/>
    <w:rsid w:val="000A5ADB"/>
    <w:rsid w:val="000A67BF"/>
    <w:rsid w:val="000A6F3E"/>
    <w:rsid w:val="000A7020"/>
    <w:rsid w:val="000A7566"/>
    <w:rsid w:val="000A7A47"/>
    <w:rsid w:val="000A7FAA"/>
    <w:rsid w:val="000B0BA7"/>
    <w:rsid w:val="000B19E3"/>
    <w:rsid w:val="000B1AA4"/>
    <w:rsid w:val="000B1EF8"/>
    <w:rsid w:val="000B3161"/>
    <w:rsid w:val="000B49AB"/>
    <w:rsid w:val="000B4BE1"/>
    <w:rsid w:val="000B4D05"/>
    <w:rsid w:val="000B5EB1"/>
    <w:rsid w:val="000C0ED2"/>
    <w:rsid w:val="000C47AD"/>
    <w:rsid w:val="000C56E5"/>
    <w:rsid w:val="000C6188"/>
    <w:rsid w:val="000C63B6"/>
    <w:rsid w:val="000C6AA3"/>
    <w:rsid w:val="000C6DF0"/>
    <w:rsid w:val="000C6EE3"/>
    <w:rsid w:val="000D0651"/>
    <w:rsid w:val="000D152F"/>
    <w:rsid w:val="000D1C7A"/>
    <w:rsid w:val="000D1F21"/>
    <w:rsid w:val="000D2BB9"/>
    <w:rsid w:val="000D47D0"/>
    <w:rsid w:val="000D4C15"/>
    <w:rsid w:val="000D6518"/>
    <w:rsid w:val="000D651F"/>
    <w:rsid w:val="000D6902"/>
    <w:rsid w:val="000E052F"/>
    <w:rsid w:val="000E0BF4"/>
    <w:rsid w:val="000E0E35"/>
    <w:rsid w:val="000E175C"/>
    <w:rsid w:val="000E3330"/>
    <w:rsid w:val="000E487F"/>
    <w:rsid w:val="000E4E42"/>
    <w:rsid w:val="000E6910"/>
    <w:rsid w:val="000E6A01"/>
    <w:rsid w:val="000F2DB6"/>
    <w:rsid w:val="000F3A5D"/>
    <w:rsid w:val="000F45A6"/>
    <w:rsid w:val="000F48A1"/>
    <w:rsid w:val="000F5BDB"/>
    <w:rsid w:val="000F6352"/>
    <w:rsid w:val="000F7EC3"/>
    <w:rsid w:val="000F7FA1"/>
    <w:rsid w:val="00105624"/>
    <w:rsid w:val="00105E5F"/>
    <w:rsid w:val="00110027"/>
    <w:rsid w:val="001119AA"/>
    <w:rsid w:val="00112247"/>
    <w:rsid w:val="00112537"/>
    <w:rsid w:val="001136C4"/>
    <w:rsid w:val="00113FAA"/>
    <w:rsid w:val="001150B5"/>
    <w:rsid w:val="00116717"/>
    <w:rsid w:val="00116C89"/>
    <w:rsid w:val="00116EEF"/>
    <w:rsid w:val="001170FF"/>
    <w:rsid w:val="00117E79"/>
    <w:rsid w:val="00124099"/>
    <w:rsid w:val="00124600"/>
    <w:rsid w:val="0012491E"/>
    <w:rsid w:val="0012512F"/>
    <w:rsid w:val="0012575F"/>
    <w:rsid w:val="00125E92"/>
    <w:rsid w:val="00125FE4"/>
    <w:rsid w:val="00126ECF"/>
    <w:rsid w:val="001279AC"/>
    <w:rsid w:val="00130D40"/>
    <w:rsid w:val="00132249"/>
    <w:rsid w:val="001333EB"/>
    <w:rsid w:val="00134101"/>
    <w:rsid w:val="00134194"/>
    <w:rsid w:val="001349E9"/>
    <w:rsid w:val="00135370"/>
    <w:rsid w:val="00135C8E"/>
    <w:rsid w:val="00137411"/>
    <w:rsid w:val="0014192C"/>
    <w:rsid w:val="001424D7"/>
    <w:rsid w:val="00142845"/>
    <w:rsid w:val="00143EC3"/>
    <w:rsid w:val="00144B90"/>
    <w:rsid w:val="00144C97"/>
    <w:rsid w:val="001461FF"/>
    <w:rsid w:val="001502C8"/>
    <w:rsid w:val="0015073C"/>
    <w:rsid w:val="001507BD"/>
    <w:rsid w:val="001527D3"/>
    <w:rsid w:val="00154605"/>
    <w:rsid w:val="00154B7F"/>
    <w:rsid w:val="001553DC"/>
    <w:rsid w:val="00155666"/>
    <w:rsid w:val="00156AB7"/>
    <w:rsid w:val="00157D36"/>
    <w:rsid w:val="0016038C"/>
    <w:rsid w:val="001620A3"/>
    <w:rsid w:val="0016782E"/>
    <w:rsid w:val="001716DF"/>
    <w:rsid w:val="00171E47"/>
    <w:rsid w:val="001720D8"/>
    <w:rsid w:val="001731A9"/>
    <w:rsid w:val="00174AAF"/>
    <w:rsid w:val="001755FB"/>
    <w:rsid w:val="0017576C"/>
    <w:rsid w:val="00175A37"/>
    <w:rsid w:val="00175B75"/>
    <w:rsid w:val="00175C00"/>
    <w:rsid w:val="0017688D"/>
    <w:rsid w:val="00176E8C"/>
    <w:rsid w:val="00177293"/>
    <w:rsid w:val="00177331"/>
    <w:rsid w:val="001775E5"/>
    <w:rsid w:val="001779D0"/>
    <w:rsid w:val="001817FD"/>
    <w:rsid w:val="00182884"/>
    <w:rsid w:val="00183191"/>
    <w:rsid w:val="00183591"/>
    <w:rsid w:val="00184D0A"/>
    <w:rsid w:val="001932EE"/>
    <w:rsid w:val="00194107"/>
    <w:rsid w:val="00195844"/>
    <w:rsid w:val="001959E8"/>
    <w:rsid w:val="001A00A0"/>
    <w:rsid w:val="001A1185"/>
    <w:rsid w:val="001A494A"/>
    <w:rsid w:val="001A51B4"/>
    <w:rsid w:val="001A644F"/>
    <w:rsid w:val="001A72AD"/>
    <w:rsid w:val="001A777C"/>
    <w:rsid w:val="001B0AA7"/>
    <w:rsid w:val="001B13AB"/>
    <w:rsid w:val="001B339E"/>
    <w:rsid w:val="001B3E21"/>
    <w:rsid w:val="001B4712"/>
    <w:rsid w:val="001B5869"/>
    <w:rsid w:val="001B5B1F"/>
    <w:rsid w:val="001C139B"/>
    <w:rsid w:val="001C1B22"/>
    <w:rsid w:val="001C2F3E"/>
    <w:rsid w:val="001C499A"/>
    <w:rsid w:val="001C56DB"/>
    <w:rsid w:val="001C57F7"/>
    <w:rsid w:val="001C632C"/>
    <w:rsid w:val="001C6534"/>
    <w:rsid w:val="001C711A"/>
    <w:rsid w:val="001C7536"/>
    <w:rsid w:val="001D0C22"/>
    <w:rsid w:val="001D0F34"/>
    <w:rsid w:val="001D2741"/>
    <w:rsid w:val="001D2FC4"/>
    <w:rsid w:val="001D3E41"/>
    <w:rsid w:val="001D62C8"/>
    <w:rsid w:val="001D74E1"/>
    <w:rsid w:val="001D74FD"/>
    <w:rsid w:val="001E0388"/>
    <w:rsid w:val="001E0C12"/>
    <w:rsid w:val="001E16B2"/>
    <w:rsid w:val="001E2061"/>
    <w:rsid w:val="001E352A"/>
    <w:rsid w:val="001E4434"/>
    <w:rsid w:val="001E6492"/>
    <w:rsid w:val="001E7106"/>
    <w:rsid w:val="001E7F90"/>
    <w:rsid w:val="001F29BF"/>
    <w:rsid w:val="001F349C"/>
    <w:rsid w:val="001F35BB"/>
    <w:rsid w:val="001F4524"/>
    <w:rsid w:val="001F5562"/>
    <w:rsid w:val="001F5634"/>
    <w:rsid w:val="001F5A34"/>
    <w:rsid w:val="001F634B"/>
    <w:rsid w:val="001F6DE5"/>
    <w:rsid w:val="002000BB"/>
    <w:rsid w:val="00204605"/>
    <w:rsid w:val="00204CFC"/>
    <w:rsid w:val="00205535"/>
    <w:rsid w:val="002065B4"/>
    <w:rsid w:val="00207033"/>
    <w:rsid w:val="002116C0"/>
    <w:rsid w:val="002127BE"/>
    <w:rsid w:val="00212BE2"/>
    <w:rsid w:val="002130EE"/>
    <w:rsid w:val="0021485D"/>
    <w:rsid w:val="00214A77"/>
    <w:rsid w:val="0021580D"/>
    <w:rsid w:val="00215A77"/>
    <w:rsid w:val="002163E6"/>
    <w:rsid w:val="00216428"/>
    <w:rsid w:val="00216D6E"/>
    <w:rsid w:val="0021761F"/>
    <w:rsid w:val="00220BAD"/>
    <w:rsid w:val="00221B84"/>
    <w:rsid w:val="00221D6E"/>
    <w:rsid w:val="00222084"/>
    <w:rsid w:val="00224242"/>
    <w:rsid w:val="002243BF"/>
    <w:rsid w:val="00224F3E"/>
    <w:rsid w:val="002264AB"/>
    <w:rsid w:val="002310B4"/>
    <w:rsid w:val="00232607"/>
    <w:rsid w:val="0023459F"/>
    <w:rsid w:val="00236C50"/>
    <w:rsid w:val="00242494"/>
    <w:rsid w:val="00243A8F"/>
    <w:rsid w:val="00244540"/>
    <w:rsid w:val="00244A0B"/>
    <w:rsid w:val="002452CB"/>
    <w:rsid w:val="002462B3"/>
    <w:rsid w:val="002463D9"/>
    <w:rsid w:val="00247787"/>
    <w:rsid w:val="00250999"/>
    <w:rsid w:val="00250D7A"/>
    <w:rsid w:val="002517C7"/>
    <w:rsid w:val="00252BF8"/>
    <w:rsid w:val="002531C2"/>
    <w:rsid w:val="002543E2"/>
    <w:rsid w:val="00257083"/>
    <w:rsid w:val="00257B49"/>
    <w:rsid w:val="002610F5"/>
    <w:rsid w:val="0026140C"/>
    <w:rsid w:val="00262008"/>
    <w:rsid w:val="002638C9"/>
    <w:rsid w:val="0026446B"/>
    <w:rsid w:val="00264C3C"/>
    <w:rsid w:val="00267ADA"/>
    <w:rsid w:val="0027059F"/>
    <w:rsid w:val="00270C29"/>
    <w:rsid w:val="00270E0A"/>
    <w:rsid w:val="00271969"/>
    <w:rsid w:val="00273A1D"/>
    <w:rsid w:val="00275999"/>
    <w:rsid w:val="00276117"/>
    <w:rsid w:val="0027620F"/>
    <w:rsid w:val="00276EF5"/>
    <w:rsid w:val="002773B2"/>
    <w:rsid w:val="00277AD3"/>
    <w:rsid w:val="00280B80"/>
    <w:rsid w:val="00281D98"/>
    <w:rsid w:val="00282129"/>
    <w:rsid w:val="00282A4A"/>
    <w:rsid w:val="00283E36"/>
    <w:rsid w:val="00284413"/>
    <w:rsid w:val="002852BC"/>
    <w:rsid w:val="00285718"/>
    <w:rsid w:val="00285D11"/>
    <w:rsid w:val="00285DBA"/>
    <w:rsid w:val="002871E3"/>
    <w:rsid w:val="002874CB"/>
    <w:rsid w:val="0029006F"/>
    <w:rsid w:val="002904A4"/>
    <w:rsid w:val="002907F3"/>
    <w:rsid w:val="00291334"/>
    <w:rsid w:val="0029219C"/>
    <w:rsid w:val="00292A61"/>
    <w:rsid w:val="00292DEB"/>
    <w:rsid w:val="00294A41"/>
    <w:rsid w:val="00296047"/>
    <w:rsid w:val="00296A9B"/>
    <w:rsid w:val="0029777A"/>
    <w:rsid w:val="002A03C6"/>
    <w:rsid w:val="002A0CA7"/>
    <w:rsid w:val="002A2608"/>
    <w:rsid w:val="002A4507"/>
    <w:rsid w:val="002A4706"/>
    <w:rsid w:val="002A55C6"/>
    <w:rsid w:val="002A5D53"/>
    <w:rsid w:val="002A6AA0"/>
    <w:rsid w:val="002B0D63"/>
    <w:rsid w:val="002B14B7"/>
    <w:rsid w:val="002B14E8"/>
    <w:rsid w:val="002B25CF"/>
    <w:rsid w:val="002B4C79"/>
    <w:rsid w:val="002B58D4"/>
    <w:rsid w:val="002B61E8"/>
    <w:rsid w:val="002B7AA2"/>
    <w:rsid w:val="002B7AC6"/>
    <w:rsid w:val="002B7E85"/>
    <w:rsid w:val="002C019D"/>
    <w:rsid w:val="002C03B7"/>
    <w:rsid w:val="002C13AA"/>
    <w:rsid w:val="002C2732"/>
    <w:rsid w:val="002C2C92"/>
    <w:rsid w:val="002C362C"/>
    <w:rsid w:val="002C36BC"/>
    <w:rsid w:val="002C4905"/>
    <w:rsid w:val="002C536D"/>
    <w:rsid w:val="002D0855"/>
    <w:rsid w:val="002D206A"/>
    <w:rsid w:val="002D3D84"/>
    <w:rsid w:val="002D4375"/>
    <w:rsid w:val="002D47A4"/>
    <w:rsid w:val="002D51DA"/>
    <w:rsid w:val="002D72F2"/>
    <w:rsid w:val="002E0896"/>
    <w:rsid w:val="002E2F90"/>
    <w:rsid w:val="002E3073"/>
    <w:rsid w:val="002E3857"/>
    <w:rsid w:val="002E4321"/>
    <w:rsid w:val="002E4F17"/>
    <w:rsid w:val="002E5EEC"/>
    <w:rsid w:val="002E6C57"/>
    <w:rsid w:val="002E780C"/>
    <w:rsid w:val="002F1315"/>
    <w:rsid w:val="002F1AFD"/>
    <w:rsid w:val="002F21C8"/>
    <w:rsid w:val="002F32CD"/>
    <w:rsid w:val="002F5D12"/>
    <w:rsid w:val="00300BFF"/>
    <w:rsid w:val="00301BAC"/>
    <w:rsid w:val="00301C62"/>
    <w:rsid w:val="0030227A"/>
    <w:rsid w:val="0030267E"/>
    <w:rsid w:val="00303086"/>
    <w:rsid w:val="003033F2"/>
    <w:rsid w:val="003048CE"/>
    <w:rsid w:val="00304DBE"/>
    <w:rsid w:val="0030624F"/>
    <w:rsid w:val="0030664A"/>
    <w:rsid w:val="00307E76"/>
    <w:rsid w:val="00312071"/>
    <w:rsid w:val="00312BAD"/>
    <w:rsid w:val="00313033"/>
    <w:rsid w:val="003133D2"/>
    <w:rsid w:val="0031428F"/>
    <w:rsid w:val="00314B8B"/>
    <w:rsid w:val="00315286"/>
    <w:rsid w:val="00321DFF"/>
    <w:rsid w:val="00322915"/>
    <w:rsid w:val="00322E84"/>
    <w:rsid w:val="00324646"/>
    <w:rsid w:val="00324D25"/>
    <w:rsid w:val="00325F03"/>
    <w:rsid w:val="00332C8A"/>
    <w:rsid w:val="0033365A"/>
    <w:rsid w:val="0033504F"/>
    <w:rsid w:val="003361DC"/>
    <w:rsid w:val="00336222"/>
    <w:rsid w:val="0033669E"/>
    <w:rsid w:val="0034075C"/>
    <w:rsid w:val="00340D73"/>
    <w:rsid w:val="0034374D"/>
    <w:rsid w:val="00343DCC"/>
    <w:rsid w:val="003442B1"/>
    <w:rsid w:val="00345AAF"/>
    <w:rsid w:val="0034628A"/>
    <w:rsid w:val="003502CB"/>
    <w:rsid w:val="00351CF7"/>
    <w:rsid w:val="00352238"/>
    <w:rsid w:val="003526EA"/>
    <w:rsid w:val="00352B09"/>
    <w:rsid w:val="003531BB"/>
    <w:rsid w:val="0035415D"/>
    <w:rsid w:val="0035475B"/>
    <w:rsid w:val="003602D6"/>
    <w:rsid w:val="003609B7"/>
    <w:rsid w:val="00361548"/>
    <w:rsid w:val="00361F8D"/>
    <w:rsid w:val="003623D9"/>
    <w:rsid w:val="003629CA"/>
    <w:rsid w:val="00363388"/>
    <w:rsid w:val="00363FD8"/>
    <w:rsid w:val="0036677D"/>
    <w:rsid w:val="003702DD"/>
    <w:rsid w:val="003713DC"/>
    <w:rsid w:val="003715AD"/>
    <w:rsid w:val="003721FC"/>
    <w:rsid w:val="0037255F"/>
    <w:rsid w:val="00373B19"/>
    <w:rsid w:val="00375DD9"/>
    <w:rsid w:val="003779AF"/>
    <w:rsid w:val="00377C49"/>
    <w:rsid w:val="00377F69"/>
    <w:rsid w:val="00377FB7"/>
    <w:rsid w:val="00382578"/>
    <w:rsid w:val="003832EF"/>
    <w:rsid w:val="00384958"/>
    <w:rsid w:val="003870C3"/>
    <w:rsid w:val="0039004C"/>
    <w:rsid w:val="00390EA0"/>
    <w:rsid w:val="00392F4F"/>
    <w:rsid w:val="00394A76"/>
    <w:rsid w:val="00397A7D"/>
    <w:rsid w:val="003A04E5"/>
    <w:rsid w:val="003A0AA5"/>
    <w:rsid w:val="003A0C9E"/>
    <w:rsid w:val="003A11FD"/>
    <w:rsid w:val="003A1283"/>
    <w:rsid w:val="003A1F11"/>
    <w:rsid w:val="003A37F3"/>
    <w:rsid w:val="003A3884"/>
    <w:rsid w:val="003A46BD"/>
    <w:rsid w:val="003A6D84"/>
    <w:rsid w:val="003B15A2"/>
    <w:rsid w:val="003B27BE"/>
    <w:rsid w:val="003B315B"/>
    <w:rsid w:val="003B7197"/>
    <w:rsid w:val="003C08A5"/>
    <w:rsid w:val="003C128A"/>
    <w:rsid w:val="003C2A53"/>
    <w:rsid w:val="003C2CF9"/>
    <w:rsid w:val="003C30D7"/>
    <w:rsid w:val="003C344B"/>
    <w:rsid w:val="003C592D"/>
    <w:rsid w:val="003C71A7"/>
    <w:rsid w:val="003C7ACF"/>
    <w:rsid w:val="003C7B62"/>
    <w:rsid w:val="003D0DFA"/>
    <w:rsid w:val="003D1348"/>
    <w:rsid w:val="003D1E16"/>
    <w:rsid w:val="003D1F13"/>
    <w:rsid w:val="003D2EC9"/>
    <w:rsid w:val="003D392D"/>
    <w:rsid w:val="003D40B6"/>
    <w:rsid w:val="003D612B"/>
    <w:rsid w:val="003E0659"/>
    <w:rsid w:val="003E473F"/>
    <w:rsid w:val="003E4D74"/>
    <w:rsid w:val="003E54FC"/>
    <w:rsid w:val="003E5614"/>
    <w:rsid w:val="003E5E63"/>
    <w:rsid w:val="003E5FF9"/>
    <w:rsid w:val="003E6FFF"/>
    <w:rsid w:val="003E71CB"/>
    <w:rsid w:val="003E7AFD"/>
    <w:rsid w:val="003F0A98"/>
    <w:rsid w:val="003F1181"/>
    <w:rsid w:val="003F1CC6"/>
    <w:rsid w:val="003F34B0"/>
    <w:rsid w:val="003F4499"/>
    <w:rsid w:val="003F5682"/>
    <w:rsid w:val="003F5694"/>
    <w:rsid w:val="003F6B2E"/>
    <w:rsid w:val="003F7E46"/>
    <w:rsid w:val="004025E8"/>
    <w:rsid w:val="00403D60"/>
    <w:rsid w:val="004040D1"/>
    <w:rsid w:val="004068A6"/>
    <w:rsid w:val="00410AF3"/>
    <w:rsid w:val="00411545"/>
    <w:rsid w:val="0041253E"/>
    <w:rsid w:val="00412671"/>
    <w:rsid w:val="00413BBB"/>
    <w:rsid w:val="00416266"/>
    <w:rsid w:val="00416CE4"/>
    <w:rsid w:val="00417446"/>
    <w:rsid w:val="0042270F"/>
    <w:rsid w:val="00422E49"/>
    <w:rsid w:val="00422E93"/>
    <w:rsid w:val="00423DB6"/>
    <w:rsid w:val="0042497C"/>
    <w:rsid w:val="00425144"/>
    <w:rsid w:val="0042518D"/>
    <w:rsid w:val="00427821"/>
    <w:rsid w:val="00430C7C"/>
    <w:rsid w:val="00431B57"/>
    <w:rsid w:val="00432479"/>
    <w:rsid w:val="004327CA"/>
    <w:rsid w:val="00432B8A"/>
    <w:rsid w:val="00432C07"/>
    <w:rsid w:val="00433535"/>
    <w:rsid w:val="00433536"/>
    <w:rsid w:val="0043431C"/>
    <w:rsid w:val="00436C03"/>
    <w:rsid w:val="00437E11"/>
    <w:rsid w:val="0044054A"/>
    <w:rsid w:val="00440F50"/>
    <w:rsid w:val="00441166"/>
    <w:rsid w:val="00441513"/>
    <w:rsid w:val="004433E6"/>
    <w:rsid w:val="0044407F"/>
    <w:rsid w:val="004447C7"/>
    <w:rsid w:val="00445096"/>
    <w:rsid w:val="00446798"/>
    <w:rsid w:val="00446978"/>
    <w:rsid w:val="00450677"/>
    <w:rsid w:val="004512AF"/>
    <w:rsid w:val="004520C3"/>
    <w:rsid w:val="00454B24"/>
    <w:rsid w:val="00455000"/>
    <w:rsid w:val="00456685"/>
    <w:rsid w:val="00457CEF"/>
    <w:rsid w:val="00460211"/>
    <w:rsid w:val="00460974"/>
    <w:rsid w:val="00461F81"/>
    <w:rsid w:val="004625FC"/>
    <w:rsid w:val="00464B7F"/>
    <w:rsid w:val="00466370"/>
    <w:rsid w:val="00466A17"/>
    <w:rsid w:val="00467577"/>
    <w:rsid w:val="00470206"/>
    <w:rsid w:val="00471521"/>
    <w:rsid w:val="00471BDA"/>
    <w:rsid w:val="00473051"/>
    <w:rsid w:val="004730DD"/>
    <w:rsid w:val="0047351A"/>
    <w:rsid w:val="0047455A"/>
    <w:rsid w:val="00474631"/>
    <w:rsid w:val="00476D64"/>
    <w:rsid w:val="00476FF2"/>
    <w:rsid w:val="00481075"/>
    <w:rsid w:val="00481D5E"/>
    <w:rsid w:val="00481F63"/>
    <w:rsid w:val="004825D5"/>
    <w:rsid w:val="004841FC"/>
    <w:rsid w:val="004842A7"/>
    <w:rsid w:val="004849EF"/>
    <w:rsid w:val="00485125"/>
    <w:rsid w:val="004902AA"/>
    <w:rsid w:val="00490BAC"/>
    <w:rsid w:val="00490F53"/>
    <w:rsid w:val="00491342"/>
    <w:rsid w:val="004914F7"/>
    <w:rsid w:val="004945F0"/>
    <w:rsid w:val="004957C5"/>
    <w:rsid w:val="004A06F0"/>
    <w:rsid w:val="004A15BA"/>
    <w:rsid w:val="004A1695"/>
    <w:rsid w:val="004A205C"/>
    <w:rsid w:val="004A5568"/>
    <w:rsid w:val="004A6A3F"/>
    <w:rsid w:val="004A7526"/>
    <w:rsid w:val="004A757D"/>
    <w:rsid w:val="004A76F4"/>
    <w:rsid w:val="004A7A1F"/>
    <w:rsid w:val="004A7FC7"/>
    <w:rsid w:val="004B02FB"/>
    <w:rsid w:val="004B0CF8"/>
    <w:rsid w:val="004B1723"/>
    <w:rsid w:val="004B23B2"/>
    <w:rsid w:val="004B3EB6"/>
    <w:rsid w:val="004B6378"/>
    <w:rsid w:val="004B66A1"/>
    <w:rsid w:val="004B6FCF"/>
    <w:rsid w:val="004C0DA2"/>
    <w:rsid w:val="004C0F2A"/>
    <w:rsid w:val="004C1F74"/>
    <w:rsid w:val="004C36C2"/>
    <w:rsid w:val="004C3B6E"/>
    <w:rsid w:val="004C53CD"/>
    <w:rsid w:val="004C6261"/>
    <w:rsid w:val="004D3808"/>
    <w:rsid w:val="004D4B05"/>
    <w:rsid w:val="004D56B7"/>
    <w:rsid w:val="004D5703"/>
    <w:rsid w:val="004D6127"/>
    <w:rsid w:val="004E0A60"/>
    <w:rsid w:val="004E21B8"/>
    <w:rsid w:val="004E34F8"/>
    <w:rsid w:val="004E3C2E"/>
    <w:rsid w:val="004E4587"/>
    <w:rsid w:val="004E46EA"/>
    <w:rsid w:val="004E5624"/>
    <w:rsid w:val="004E7A2E"/>
    <w:rsid w:val="004F0085"/>
    <w:rsid w:val="004F29C8"/>
    <w:rsid w:val="004F3D3B"/>
    <w:rsid w:val="004F3D79"/>
    <w:rsid w:val="004F4FBD"/>
    <w:rsid w:val="004F543C"/>
    <w:rsid w:val="004F5A23"/>
    <w:rsid w:val="004F70E1"/>
    <w:rsid w:val="004F7BAC"/>
    <w:rsid w:val="005010FC"/>
    <w:rsid w:val="005012FF"/>
    <w:rsid w:val="005014AE"/>
    <w:rsid w:val="0050308A"/>
    <w:rsid w:val="0050631B"/>
    <w:rsid w:val="00506DA6"/>
    <w:rsid w:val="0050745C"/>
    <w:rsid w:val="00511C23"/>
    <w:rsid w:val="00514282"/>
    <w:rsid w:val="005151D6"/>
    <w:rsid w:val="00515591"/>
    <w:rsid w:val="00515672"/>
    <w:rsid w:val="00516169"/>
    <w:rsid w:val="00517AB3"/>
    <w:rsid w:val="00520154"/>
    <w:rsid w:val="005202AE"/>
    <w:rsid w:val="00520747"/>
    <w:rsid w:val="005216E4"/>
    <w:rsid w:val="005220AD"/>
    <w:rsid w:val="005234C0"/>
    <w:rsid w:val="00523CBE"/>
    <w:rsid w:val="00523E69"/>
    <w:rsid w:val="0052507E"/>
    <w:rsid w:val="005251B7"/>
    <w:rsid w:val="00530CA6"/>
    <w:rsid w:val="00533D61"/>
    <w:rsid w:val="0053413C"/>
    <w:rsid w:val="00534227"/>
    <w:rsid w:val="005376FD"/>
    <w:rsid w:val="00540649"/>
    <w:rsid w:val="00541022"/>
    <w:rsid w:val="005420AE"/>
    <w:rsid w:val="005421FA"/>
    <w:rsid w:val="00542772"/>
    <w:rsid w:val="00542BA5"/>
    <w:rsid w:val="00543C47"/>
    <w:rsid w:val="00543D30"/>
    <w:rsid w:val="00543EBC"/>
    <w:rsid w:val="00544367"/>
    <w:rsid w:val="00545877"/>
    <w:rsid w:val="00547C7D"/>
    <w:rsid w:val="00550129"/>
    <w:rsid w:val="00550CBB"/>
    <w:rsid w:val="0055110A"/>
    <w:rsid w:val="00554202"/>
    <w:rsid w:val="00554BCF"/>
    <w:rsid w:val="0055668B"/>
    <w:rsid w:val="00556856"/>
    <w:rsid w:val="005570F2"/>
    <w:rsid w:val="00557809"/>
    <w:rsid w:val="005609AB"/>
    <w:rsid w:val="00561630"/>
    <w:rsid w:val="005627AB"/>
    <w:rsid w:val="005628DF"/>
    <w:rsid w:val="00563896"/>
    <w:rsid w:val="0056438A"/>
    <w:rsid w:val="005658FB"/>
    <w:rsid w:val="005675CC"/>
    <w:rsid w:val="00567E18"/>
    <w:rsid w:val="005706AD"/>
    <w:rsid w:val="00570B85"/>
    <w:rsid w:val="00571DD1"/>
    <w:rsid w:val="00573902"/>
    <w:rsid w:val="00573AD1"/>
    <w:rsid w:val="00574427"/>
    <w:rsid w:val="005749B5"/>
    <w:rsid w:val="0057536B"/>
    <w:rsid w:val="005764D1"/>
    <w:rsid w:val="005808F7"/>
    <w:rsid w:val="00581613"/>
    <w:rsid w:val="005816AD"/>
    <w:rsid w:val="0058345A"/>
    <w:rsid w:val="00583738"/>
    <w:rsid w:val="00583D48"/>
    <w:rsid w:val="00584025"/>
    <w:rsid w:val="00584D5C"/>
    <w:rsid w:val="005859B9"/>
    <w:rsid w:val="0058767D"/>
    <w:rsid w:val="00590701"/>
    <w:rsid w:val="00591152"/>
    <w:rsid w:val="00592B75"/>
    <w:rsid w:val="00593160"/>
    <w:rsid w:val="005946DE"/>
    <w:rsid w:val="00594A86"/>
    <w:rsid w:val="00595430"/>
    <w:rsid w:val="00595929"/>
    <w:rsid w:val="00596A67"/>
    <w:rsid w:val="005A09EC"/>
    <w:rsid w:val="005A144A"/>
    <w:rsid w:val="005A14B9"/>
    <w:rsid w:val="005A1F68"/>
    <w:rsid w:val="005A2642"/>
    <w:rsid w:val="005A321F"/>
    <w:rsid w:val="005A35C9"/>
    <w:rsid w:val="005A44CD"/>
    <w:rsid w:val="005A492F"/>
    <w:rsid w:val="005A6996"/>
    <w:rsid w:val="005B0905"/>
    <w:rsid w:val="005B1071"/>
    <w:rsid w:val="005B24D8"/>
    <w:rsid w:val="005B45C5"/>
    <w:rsid w:val="005B5C8D"/>
    <w:rsid w:val="005B60E1"/>
    <w:rsid w:val="005B7509"/>
    <w:rsid w:val="005C0A0B"/>
    <w:rsid w:val="005C1C34"/>
    <w:rsid w:val="005C283B"/>
    <w:rsid w:val="005C4854"/>
    <w:rsid w:val="005C5947"/>
    <w:rsid w:val="005C6BE1"/>
    <w:rsid w:val="005D0CF2"/>
    <w:rsid w:val="005D130D"/>
    <w:rsid w:val="005D1D82"/>
    <w:rsid w:val="005D2343"/>
    <w:rsid w:val="005D35FD"/>
    <w:rsid w:val="005D3761"/>
    <w:rsid w:val="005D40D7"/>
    <w:rsid w:val="005D4417"/>
    <w:rsid w:val="005D473E"/>
    <w:rsid w:val="005D644A"/>
    <w:rsid w:val="005D74BE"/>
    <w:rsid w:val="005E0F5E"/>
    <w:rsid w:val="005E1B18"/>
    <w:rsid w:val="005E2819"/>
    <w:rsid w:val="005E41B1"/>
    <w:rsid w:val="005E47DB"/>
    <w:rsid w:val="005E4DA1"/>
    <w:rsid w:val="005E53EB"/>
    <w:rsid w:val="005E7052"/>
    <w:rsid w:val="005E7BD7"/>
    <w:rsid w:val="005F0409"/>
    <w:rsid w:val="005F3427"/>
    <w:rsid w:val="005F36E4"/>
    <w:rsid w:val="005F3DEC"/>
    <w:rsid w:val="005F6FA4"/>
    <w:rsid w:val="00601349"/>
    <w:rsid w:val="0060159B"/>
    <w:rsid w:val="00601F3B"/>
    <w:rsid w:val="00602049"/>
    <w:rsid w:val="00602A65"/>
    <w:rsid w:val="00603228"/>
    <w:rsid w:val="00603789"/>
    <w:rsid w:val="00604718"/>
    <w:rsid w:val="00605010"/>
    <w:rsid w:val="0060616B"/>
    <w:rsid w:val="00606BD9"/>
    <w:rsid w:val="00607667"/>
    <w:rsid w:val="006104AF"/>
    <w:rsid w:val="00610CA8"/>
    <w:rsid w:val="00613612"/>
    <w:rsid w:val="006140B4"/>
    <w:rsid w:val="00614B3C"/>
    <w:rsid w:val="00615249"/>
    <w:rsid w:val="00617FD3"/>
    <w:rsid w:val="00621B25"/>
    <w:rsid w:val="006225D8"/>
    <w:rsid w:val="00622F74"/>
    <w:rsid w:val="00624B06"/>
    <w:rsid w:val="00626047"/>
    <w:rsid w:val="006260AA"/>
    <w:rsid w:val="006261A8"/>
    <w:rsid w:val="0062645D"/>
    <w:rsid w:val="0062734C"/>
    <w:rsid w:val="006307B8"/>
    <w:rsid w:val="006313AE"/>
    <w:rsid w:val="00631E77"/>
    <w:rsid w:val="00632758"/>
    <w:rsid w:val="006332E8"/>
    <w:rsid w:val="006333DC"/>
    <w:rsid w:val="006334D0"/>
    <w:rsid w:val="00633623"/>
    <w:rsid w:val="0063508C"/>
    <w:rsid w:val="006359BE"/>
    <w:rsid w:val="00635A7C"/>
    <w:rsid w:val="006362BB"/>
    <w:rsid w:val="0063689D"/>
    <w:rsid w:val="00640A1D"/>
    <w:rsid w:val="00641476"/>
    <w:rsid w:val="00641C16"/>
    <w:rsid w:val="00642B76"/>
    <w:rsid w:val="0064398C"/>
    <w:rsid w:val="00643DB4"/>
    <w:rsid w:val="00644840"/>
    <w:rsid w:val="00644C8D"/>
    <w:rsid w:val="006474A0"/>
    <w:rsid w:val="00647A4A"/>
    <w:rsid w:val="00650B9C"/>
    <w:rsid w:val="0065107E"/>
    <w:rsid w:val="006514CF"/>
    <w:rsid w:val="006525CC"/>
    <w:rsid w:val="00652CA7"/>
    <w:rsid w:val="006531EE"/>
    <w:rsid w:val="006537DF"/>
    <w:rsid w:val="006545A0"/>
    <w:rsid w:val="0065477C"/>
    <w:rsid w:val="00655A90"/>
    <w:rsid w:val="00656BB6"/>
    <w:rsid w:val="00660B1D"/>
    <w:rsid w:val="00663AB7"/>
    <w:rsid w:val="006644A1"/>
    <w:rsid w:val="0066506E"/>
    <w:rsid w:val="006653D4"/>
    <w:rsid w:val="00665B0C"/>
    <w:rsid w:val="00666D12"/>
    <w:rsid w:val="00666F3C"/>
    <w:rsid w:val="006702A6"/>
    <w:rsid w:val="00671BA4"/>
    <w:rsid w:val="00672852"/>
    <w:rsid w:val="00674127"/>
    <w:rsid w:val="00674AFB"/>
    <w:rsid w:val="00674BAC"/>
    <w:rsid w:val="00677E54"/>
    <w:rsid w:val="00683D94"/>
    <w:rsid w:val="00683EFE"/>
    <w:rsid w:val="00684178"/>
    <w:rsid w:val="00684FFC"/>
    <w:rsid w:val="00685479"/>
    <w:rsid w:val="0068586F"/>
    <w:rsid w:val="00685A27"/>
    <w:rsid w:val="00686118"/>
    <w:rsid w:val="00687040"/>
    <w:rsid w:val="006875E8"/>
    <w:rsid w:val="00691954"/>
    <w:rsid w:val="00692F9E"/>
    <w:rsid w:val="00693C00"/>
    <w:rsid w:val="0069537B"/>
    <w:rsid w:val="00695AAC"/>
    <w:rsid w:val="00695D19"/>
    <w:rsid w:val="00696CF1"/>
    <w:rsid w:val="00696FE5"/>
    <w:rsid w:val="00697021"/>
    <w:rsid w:val="0069740F"/>
    <w:rsid w:val="0069774B"/>
    <w:rsid w:val="006A0ECE"/>
    <w:rsid w:val="006A116E"/>
    <w:rsid w:val="006A3097"/>
    <w:rsid w:val="006A34E9"/>
    <w:rsid w:val="006A47E0"/>
    <w:rsid w:val="006A55C0"/>
    <w:rsid w:val="006A5F1C"/>
    <w:rsid w:val="006A758D"/>
    <w:rsid w:val="006B1A3B"/>
    <w:rsid w:val="006B1D94"/>
    <w:rsid w:val="006B1FF6"/>
    <w:rsid w:val="006B2467"/>
    <w:rsid w:val="006B61BE"/>
    <w:rsid w:val="006B74CE"/>
    <w:rsid w:val="006C0E0F"/>
    <w:rsid w:val="006C17A8"/>
    <w:rsid w:val="006C3732"/>
    <w:rsid w:val="006C4514"/>
    <w:rsid w:val="006C4AF7"/>
    <w:rsid w:val="006C5593"/>
    <w:rsid w:val="006C5A21"/>
    <w:rsid w:val="006C6768"/>
    <w:rsid w:val="006D1BCD"/>
    <w:rsid w:val="006D24F4"/>
    <w:rsid w:val="006D3989"/>
    <w:rsid w:val="006D6AE4"/>
    <w:rsid w:val="006E0170"/>
    <w:rsid w:val="006E4251"/>
    <w:rsid w:val="006E4C46"/>
    <w:rsid w:val="006E63D9"/>
    <w:rsid w:val="006E70D7"/>
    <w:rsid w:val="006E74E7"/>
    <w:rsid w:val="006E788F"/>
    <w:rsid w:val="006F08FD"/>
    <w:rsid w:val="006F1F00"/>
    <w:rsid w:val="006F2BCF"/>
    <w:rsid w:val="00702225"/>
    <w:rsid w:val="00702C3A"/>
    <w:rsid w:val="00702D3F"/>
    <w:rsid w:val="007035BA"/>
    <w:rsid w:val="00704166"/>
    <w:rsid w:val="00704950"/>
    <w:rsid w:val="00704ABD"/>
    <w:rsid w:val="00704B28"/>
    <w:rsid w:val="00704BB2"/>
    <w:rsid w:val="00705133"/>
    <w:rsid w:val="00706A63"/>
    <w:rsid w:val="00710499"/>
    <w:rsid w:val="00712193"/>
    <w:rsid w:val="00712406"/>
    <w:rsid w:val="00712D78"/>
    <w:rsid w:val="00714416"/>
    <w:rsid w:val="007201EC"/>
    <w:rsid w:val="00720335"/>
    <w:rsid w:val="00720BDD"/>
    <w:rsid w:val="007213A8"/>
    <w:rsid w:val="00721D65"/>
    <w:rsid w:val="00722C84"/>
    <w:rsid w:val="007231D8"/>
    <w:rsid w:val="0072354E"/>
    <w:rsid w:val="007262CC"/>
    <w:rsid w:val="00726F96"/>
    <w:rsid w:val="007273FC"/>
    <w:rsid w:val="007319BE"/>
    <w:rsid w:val="00732090"/>
    <w:rsid w:val="007328E9"/>
    <w:rsid w:val="00733EB0"/>
    <w:rsid w:val="007341E8"/>
    <w:rsid w:val="00736C9B"/>
    <w:rsid w:val="00736E3E"/>
    <w:rsid w:val="00741184"/>
    <w:rsid w:val="00741306"/>
    <w:rsid w:val="00742399"/>
    <w:rsid w:val="0074388B"/>
    <w:rsid w:val="0074405D"/>
    <w:rsid w:val="00751909"/>
    <w:rsid w:val="00754BDD"/>
    <w:rsid w:val="00755CA0"/>
    <w:rsid w:val="0075714C"/>
    <w:rsid w:val="00761A20"/>
    <w:rsid w:val="00761A55"/>
    <w:rsid w:val="00762011"/>
    <w:rsid w:val="00764DF5"/>
    <w:rsid w:val="00765773"/>
    <w:rsid w:val="00765DA5"/>
    <w:rsid w:val="00765FDE"/>
    <w:rsid w:val="00771EEE"/>
    <w:rsid w:val="00772FC3"/>
    <w:rsid w:val="0077334A"/>
    <w:rsid w:val="00773741"/>
    <w:rsid w:val="0077386F"/>
    <w:rsid w:val="00773F01"/>
    <w:rsid w:val="00774D29"/>
    <w:rsid w:val="00774DEC"/>
    <w:rsid w:val="007761D7"/>
    <w:rsid w:val="007807C1"/>
    <w:rsid w:val="0078080F"/>
    <w:rsid w:val="00780D30"/>
    <w:rsid w:val="00782942"/>
    <w:rsid w:val="00782D2B"/>
    <w:rsid w:val="00783B7C"/>
    <w:rsid w:val="00786388"/>
    <w:rsid w:val="00786525"/>
    <w:rsid w:val="00786557"/>
    <w:rsid w:val="0078716C"/>
    <w:rsid w:val="007877C5"/>
    <w:rsid w:val="0079083E"/>
    <w:rsid w:val="00791A2C"/>
    <w:rsid w:val="00791EE8"/>
    <w:rsid w:val="007921FA"/>
    <w:rsid w:val="00793182"/>
    <w:rsid w:val="00793D32"/>
    <w:rsid w:val="0079597A"/>
    <w:rsid w:val="00796488"/>
    <w:rsid w:val="00797390"/>
    <w:rsid w:val="00797F4D"/>
    <w:rsid w:val="007A053A"/>
    <w:rsid w:val="007A0AD6"/>
    <w:rsid w:val="007A1302"/>
    <w:rsid w:val="007A21B7"/>
    <w:rsid w:val="007A3FDA"/>
    <w:rsid w:val="007A5A4B"/>
    <w:rsid w:val="007A6A2A"/>
    <w:rsid w:val="007B0828"/>
    <w:rsid w:val="007B2FF5"/>
    <w:rsid w:val="007B39DC"/>
    <w:rsid w:val="007B50F9"/>
    <w:rsid w:val="007B5197"/>
    <w:rsid w:val="007B6F1B"/>
    <w:rsid w:val="007B6F85"/>
    <w:rsid w:val="007C1047"/>
    <w:rsid w:val="007C28CB"/>
    <w:rsid w:val="007C3E93"/>
    <w:rsid w:val="007C48DF"/>
    <w:rsid w:val="007C61CF"/>
    <w:rsid w:val="007C799B"/>
    <w:rsid w:val="007D219A"/>
    <w:rsid w:val="007D663C"/>
    <w:rsid w:val="007E0146"/>
    <w:rsid w:val="007E04E0"/>
    <w:rsid w:val="007E0CFB"/>
    <w:rsid w:val="007E254F"/>
    <w:rsid w:val="007E266D"/>
    <w:rsid w:val="007E328B"/>
    <w:rsid w:val="007E6B73"/>
    <w:rsid w:val="007E706D"/>
    <w:rsid w:val="007F38D6"/>
    <w:rsid w:val="008010B5"/>
    <w:rsid w:val="00801767"/>
    <w:rsid w:val="008020AF"/>
    <w:rsid w:val="00802AC8"/>
    <w:rsid w:val="00802FE4"/>
    <w:rsid w:val="00804C34"/>
    <w:rsid w:val="00804CF9"/>
    <w:rsid w:val="008050FA"/>
    <w:rsid w:val="0080556F"/>
    <w:rsid w:val="00806296"/>
    <w:rsid w:val="008064A2"/>
    <w:rsid w:val="008100FF"/>
    <w:rsid w:val="008117A9"/>
    <w:rsid w:val="00813F72"/>
    <w:rsid w:val="00814F1C"/>
    <w:rsid w:val="00815741"/>
    <w:rsid w:val="00824F2A"/>
    <w:rsid w:val="008253F0"/>
    <w:rsid w:val="00826E90"/>
    <w:rsid w:val="008313F8"/>
    <w:rsid w:val="00831558"/>
    <w:rsid w:val="00831C1D"/>
    <w:rsid w:val="00832D00"/>
    <w:rsid w:val="00835054"/>
    <w:rsid w:val="00835315"/>
    <w:rsid w:val="0083749E"/>
    <w:rsid w:val="00840FD1"/>
    <w:rsid w:val="00842784"/>
    <w:rsid w:val="00843D56"/>
    <w:rsid w:val="00844066"/>
    <w:rsid w:val="00845E47"/>
    <w:rsid w:val="008504A1"/>
    <w:rsid w:val="00850BBD"/>
    <w:rsid w:val="00851B68"/>
    <w:rsid w:val="0085250A"/>
    <w:rsid w:val="00853565"/>
    <w:rsid w:val="0085439D"/>
    <w:rsid w:val="008544AD"/>
    <w:rsid w:val="0085473F"/>
    <w:rsid w:val="008558E7"/>
    <w:rsid w:val="00856707"/>
    <w:rsid w:val="00860790"/>
    <w:rsid w:val="0086185E"/>
    <w:rsid w:val="008618C5"/>
    <w:rsid w:val="0086332A"/>
    <w:rsid w:val="00864F5F"/>
    <w:rsid w:val="00864F69"/>
    <w:rsid w:val="008666BC"/>
    <w:rsid w:val="00870083"/>
    <w:rsid w:val="008712A6"/>
    <w:rsid w:val="00871517"/>
    <w:rsid w:val="00872844"/>
    <w:rsid w:val="00872FAD"/>
    <w:rsid w:val="00876EB3"/>
    <w:rsid w:val="00880750"/>
    <w:rsid w:val="0088194D"/>
    <w:rsid w:val="00881F28"/>
    <w:rsid w:val="00886372"/>
    <w:rsid w:val="008872DA"/>
    <w:rsid w:val="0088748C"/>
    <w:rsid w:val="00891F11"/>
    <w:rsid w:val="00892EF8"/>
    <w:rsid w:val="0089320A"/>
    <w:rsid w:val="008969DF"/>
    <w:rsid w:val="00896AEB"/>
    <w:rsid w:val="00896B8D"/>
    <w:rsid w:val="008971C9"/>
    <w:rsid w:val="008A208F"/>
    <w:rsid w:val="008A2189"/>
    <w:rsid w:val="008A2DBB"/>
    <w:rsid w:val="008A5EBE"/>
    <w:rsid w:val="008B23C8"/>
    <w:rsid w:val="008B2D37"/>
    <w:rsid w:val="008B2E3C"/>
    <w:rsid w:val="008B4F9E"/>
    <w:rsid w:val="008B51DB"/>
    <w:rsid w:val="008B59E8"/>
    <w:rsid w:val="008C37D6"/>
    <w:rsid w:val="008C5012"/>
    <w:rsid w:val="008C514D"/>
    <w:rsid w:val="008C6A07"/>
    <w:rsid w:val="008C7157"/>
    <w:rsid w:val="008C76A5"/>
    <w:rsid w:val="008C7799"/>
    <w:rsid w:val="008C7B91"/>
    <w:rsid w:val="008C7F0B"/>
    <w:rsid w:val="008D07DF"/>
    <w:rsid w:val="008D2033"/>
    <w:rsid w:val="008D39A4"/>
    <w:rsid w:val="008D4080"/>
    <w:rsid w:val="008D4585"/>
    <w:rsid w:val="008D4589"/>
    <w:rsid w:val="008D4AC8"/>
    <w:rsid w:val="008D4D13"/>
    <w:rsid w:val="008D741A"/>
    <w:rsid w:val="008D7CD4"/>
    <w:rsid w:val="008E0EED"/>
    <w:rsid w:val="008E176A"/>
    <w:rsid w:val="008E22AA"/>
    <w:rsid w:val="008E26C5"/>
    <w:rsid w:val="008E2F5E"/>
    <w:rsid w:val="008E4090"/>
    <w:rsid w:val="008E48C3"/>
    <w:rsid w:val="008E6FFD"/>
    <w:rsid w:val="008F229D"/>
    <w:rsid w:val="008F3724"/>
    <w:rsid w:val="008F3879"/>
    <w:rsid w:val="008F39CF"/>
    <w:rsid w:val="008F404F"/>
    <w:rsid w:val="008F4472"/>
    <w:rsid w:val="008F5E39"/>
    <w:rsid w:val="008F5F48"/>
    <w:rsid w:val="008F6965"/>
    <w:rsid w:val="008F78F1"/>
    <w:rsid w:val="00900709"/>
    <w:rsid w:val="00901B7E"/>
    <w:rsid w:val="009036E8"/>
    <w:rsid w:val="00904D78"/>
    <w:rsid w:val="00910E33"/>
    <w:rsid w:val="0091120C"/>
    <w:rsid w:val="009118FA"/>
    <w:rsid w:val="00911CA7"/>
    <w:rsid w:val="0091217F"/>
    <w:rsid w:val="009137EE"/>
    <w:rsid w:val="0091464A"/>
    <w:rsid w:val="009158D1"/>
    <w:rsid w:val="00915F64"/>
    <w:rsid w:val="00916C7E"/>
    <w:rsid w:val="00916CFE"/>
    <w:rsid w:val="00921491"/>
    <w:rsid w:val="00921C19"/>
    <w:rsid w:val="00923436"/>
    <w:rsid w:val="00926B1A"/>
    <w:rsid w:val="0092758F"/>
    <w:rsid w:val="00930E0F"/>
    <w:rsid w:val="009326BE"/>
    <w:rsid w:val="00932831"/>
    <w:rsid w:val="00933EE6"/>
    <w:rsid w:val="009357E9"/>
    <w:rsid w:val="00936699"/>
    <w:rsid w:val="00937D41"/>
    <w:rsid w:val="00937DCB"/>
    <w:rsid w:val="009403D6"/>
    <w:rsid w:val="00941A8E"/>
    <w:rsid w:val="00942146"/>
    <w:rsid w:val="00942FA2"/>
    <w:rsid w:val="00943952"/>
    <w:rsid w:val="00944461"/>
    <w:rsid w:val="00945A50"/>
    <w:rsid w:val="0094791C"/>
    <w:rsid w:val="00947E5B"/>
    <w:rsid w:val="0095039F"/>
    <w:rsid w:val="00950682"/>
    <w:rsid w:val="00950B2A"/>
    <w:rsid w:val="009523FE"/>
    <w:rsid w:val="00952A1D"/>
    <w:rsid w:val="00954053"/>
    <w:rsid w:val="00956766"/>
    <w:rsid w:val="00956F0B"/>
    <w:rsid w:val="00957AA2"/>
    <w:rsid w:val="00957DD6"/>
    <w:rsid w:val="009638D7"/>
    <w:rsid w:val="0096424F"/>
    <w:rsid w:val="00964BB0"/>
    <w:rsid w:val="009706FC"/>
    <w:rsid w:val="00971220"/>
    <w:rsid w:val="00972C11"/>
    <w:rsid w:val="00972EDA"/>
    <w:rsid w:val="00974E24"/>
    <w:rsid w:val="009802B5"/>
    <w:rsid w:val="00980365"/>
    <w:rsid w:val="00980652"/>
    <w:rsid w:val="009833A4"/>
    <w:rsid w:val="0098582A"/>
    <w:rsid w:val="00990545"/>
    <w:rsid w:val="009948C4"/>
    <w:rsid w:val="00994D1F"/>
    <w:rsid w:val="00996BFA"/>
    <w:rsid w:val="00996C06"/>
    <w:rsid w:val="00996E75"/>
    <w:rsid w:val="009978BE"/>
    <w:rsid w:val="009A2A73"/>
    <w:rsid w:val="009A3767"/>
    <w:rsid w:val="009A6F6F"/>
    <w:rsid w:val="009B045F"/>
    <w:rsid w:val="009B1646"/>
    <w:rsid w:val="009B1814"/>
    <w:rsid w:val="009B2FCA"/>
    <w:rsid w:val="009B6517"/>
    <w:rsid w:val="009C00DA"/>
    <w:rsid w:val="009C12DC"/>
    <w:rsid w:val="009C161E"/>
    <w:rsid w:val="009C2AB0"/>
    <w:rsid w:val="009C307B"/>
    <w:rsid w:val="009C42B5"/>
    <w:rsid w:val="009C4411"/>
    <w:rsid w:val="009C53E3"/>
    <w:rsid w:val="009C653C"/>
    <w:rsid w:val="009C7674"/>
    <w:rsid w:val="009D0608"/>
    <w:rsid w:val="009D27F2"/>
    <w:rsid w:val="009D36DA"/>
    <w:rsid w:val="009D783A"/>
    <w:rsid w:val="009D7ABC"/>
    <w:rsid w:val="009E01DB"/>
    <w:rsid w:val="009E2A4F"/>
    <w:rsid w:val="009E3EC8"/>
    <w:rsid w:val="009E4388"/>
    <w:rsid w:val="009E5817"/>
    <w:rsid w:val="009F159E"/>
    <w:rsid w:val="009F3A67"/>
    <w:rsid w:val="009F4931"/>
    <w:rsid w:val="009F4C6A"/>
    <w:rsid w:val="009F6B9B"/>
    <w:rsid w:val="009F6D03"/>
    <w:rsid w:val="009F7E4C"/>
    <w:rsid w:val="00A00337"/>
    <w:rsid w:val="00A01E3E"/>
    <w:rsid w:val="00A0257A"/>
    <w:rsid w:val="00A02D0E"/>
    <w:rsid w:val="00A04895"/>
    <w:rsid w:val="00A049D3"/>
    <w:rsid w:val="00A05237"/>
    <w:rsid w:val="00A07713"/>
    <w:rsid w:val="00A07F6E"/>
    <w:rsid w:val="00A11757"/>
    <w:rsid w:val="00A126AF"/>
    <w:rsid w:val="00A153EB"/>
    <w:rsid w:val="00A1547D"/>
    <w:rsid w:val="00A162CF"/>
    <w:rsid w:val="00A1648C"/>
    <w:rsid w:val="00A16971"/>
    <w:rsid w:val="00A177C9"/>
    <w:rsid w:val="00A21671"/>
    <w:rsid w:val="00A217E8"/>
    <w:rsid w:val="00A224FA"/>
    <w:rsid w:val="00A24FAA"/>
    <w:rsid w:val="00A258B5"/>
    <w:rsid w:val="00A25F04"/>
    <w:rsid w:val="00A26417"/>
    <w:rsid w:val="00A27908"/>
    <w:rsid w:val="00A311FB"/>
    <w:rsid w:val="00A316DE"/>
    <w:rsid w:val="00A31E64"/>
    <w:rsid w:val="00A3229B"/>
    <w:rsid w:val="00A3385D"/>
    <w:rsid w:val="00A34BC8"/>
    <w:rsid w:val="00A3524E"/>
    <w:rsid w:val="00A40B45"/>
    <w:rsid w:val="00A41112"/>
    <w:rsid w:val="00A4253A"/>
    <w:rsid w:val="00A4267F"/>
    <w:rsid w:val="00A42BDE"/>
    <w:rsid w:val="00A43595"/>
    <w:rsid w:val="00A4545D"/>
    <w:rsid w:val="00A45A2F"/>
    <w:rsid w:val="00A463CD"/>
    <w:rsid w:val="00A471C3"/>
    <w:rsid w:val="00A50125"/>
    <w:rsid w:val="00A50EAC"/>
    <w:rsid w:val="00A566B4"/>
    <w:rsid w:val="00A567C2"/>
    <w:rsid w:val="00A575FB"/>
    <w:rsid w:val="00A62ADD"/>
    <w:rsid w:val="00A63395"/>
    <w:rsid w:val="00A638B3"/>
    <w:rsid w:val="00A663B4"/>
    <w:rsid w:val="00A668BF"/>
    <w:rsid w:val="00A67CAC"/>
    <w:rsid w:val="00A70CE0"/>
    <w:rsid w:val="00A71FED"/>
    <w:rsid w:val="00A7214F"/>
    <w:rsid w:val="00A72D57"/>
    <w:rsid w:val="00A73B27"/>
    <w:rsid w:val="00A73F2A"/>
    <w:rsid w:val="00A743AC"/>
    <w:rsid w:val="00A80329"/>
    <w:rsid w:val="00A80FE3"/>
    <w:rsid w:val="00A82DDE"/>
    <w:rsid w:val="00A83032"/>
    <w:rsid w:val="00A8311C"/>
    <w:rsid w:val="00A83DA5"/>
    <w:rsid w:val="00A8404C"/>
    <w:rsid w:val="00A84585"/>
    <w:rsid w:val="00A851A3"/>
    <w:rsid w:val="00A870AB"/>
    <w:rsid w:val="00A8735A"/>
    <w:rsid w:val="00A876E8"/>
    <w:rsid w:val="00A91954"/>
    <w:rsid w:val="00A9382E"/>
    <w:rsid w:val="00A93C35"/>
    <w:rsid w:val="00A94D5B"/>
    <w:rsid w:val="00A95986"/>
    <w:rsid w:val="00A959B0"/>
    <w:rsid w:val="00A96E97"/>
    <w:rsid w:val="00AA0D3F"/>
    <w:rsid w:val="00AA0DA9"/>
    <w:rsid w:val="00AA132F"/>
    <w:rsid w:val="00AA1AF3"/>
    <w:rsid w:val="00AA23C6"/>
    <w:rsid w:val="00AA353A"/>
    <w:rsid w:val="00AA4428"/>
    <w:rsid w:val="00AA561A"/>
    <w:rsid w:val="00AB2A6C"/>
    <w:rsid w:val="00AB38C1"/>
    <w:rsid w:val="00AB3E08"/>
    <w:rsid w:val="00AB3F01"/>
    <w:rsid w:val="00AB4933"/>
    <w:rsid w:val="00AB49C9"/>
    <w:rsid w:val="00AB51C5"/>
    <w:rsid w:val="00AB57BB"/>
    <w:rsid w:val="00AB65FB"/>
    <w:rsid w:val="00AB6E35"/>
    <w:rsid w:val="00AC01E2"/>
    <w:rsid w:val="00AC026A"/>
    <w:rsid w:val="00AC1657"/>
    <w:rsid w:val="00AC1777"/>
    <w:rsid w:val="00AC4F49"/>
    <w:rsid w:val="00AC5DBA"/>
    <w:rsid w:val="00AC663E"/>
    <w:rsid w:val="00AD1AD0"/>
    <w:rsid w:val="00AD2180"/>
    <w:rsid w:val="00AD4ACC"/>
    <w:rsid w:val="00AD541C"/>
    <w:rsid w:val="00AD5AF9"/>
    <w:rsid w:val="00AE06E8"/>
    <w:rsid w:val="00AE12F3"/>
    <w:rsid w:val="00AE135C"/>
    <w:rsid w:val="00AE216B"/>
    <w:rsid w:val="00AE2A4E"/>
    <w:rsid w:val="00AE3CA2"/>
    <w:rsid w:val="00AE4D0A"/>
    <w:rsid w:val="00AE5EF0"/>
    <w:rsid w:val="00AF4F0D"/>
    <w:rsid w:val="00AF537B"/>
    <w:rsid w:val="00AF5A24"/>
    <w:rsid w:val="00AF663A"/>
    <w:rsid w:val="00AF6BC7"/>
    <w:rsid w:val="00B00373"/>
    <w:rsid w:val="00B011A9"/>
    <w:rsid w:val="00B01808"/>
    <w:rsid w:val="00B01A4E"/>
    <w:rsid w:val="00B02210"/>
    <w:rsid w:val="00B0431D"/>
    <w:rsid w:val="00B053D3"/>
    <w:rsid w:val="00B05E5D"/>
    <w:rsid w:val="00B0691D"/>
    <w:rsid w:val="00B06EBC"/>
    <w:rsid w:val="00B111A9"/>
    <w:rsid w:val="00B11363"/>
    <w:rsid w:val="00B123D6"/>
    <w:rsid w:val="00B133BF"/>
    <w:rsid w:val="00B1473E"/>
    <w:rsid w:val="00B14BCA"/>
    <w:rsid w:val="00B15907"/>
    <w:rsid w:val="00B15984"/>
    <w:rsid w:val="00B15F7C"/>
    <w:rsid w:val="00B16261"/>
    <w:rsid w:val="00B168D5"/>
    <w:rsid w:val="00B169E9"/>
    <w:rsid w:val="00B16DA2"/>
    <w:rsid w:val="00B16F2F"/>
    <w:rsid w:val="00B17A8D"/>
    <w:rsid w:val="00B205BE"/>
    <w:rsid w:val="00B219DE"/>
    <w:rsid w:val="00B21FBD"/>
    <w:rsid w:val="00B2298B"/>
    <w:rsid w:val="00B22CE8"/>
    <w:rsid w:val="00B240C7"/>
    <w:rsid w:val="00B24131"/>
    <w:rsid w:val="00B245E4"/>
    <w:rsid w:val="00B24C4A"/>
    <w:rsid w:val="00B24E3B"/>
    <w:rsid w:val="00B260F8"/>
    <w:rsid w:val="00B3003B"/>
    <w:rsid w:val="00B32B16"/>
    <w:rsid w:val="00B32C5A"/>
    <w:rsid w:val="00B33118"/>
    <w:rsid w:val="00B3346A"/>
    <w:rsid w:val="00B33540"/>
    <w:rsid w:val="00B355BC"/>
    <w:rsid w:val="00B3615D"/>
    <w:rsid w:val="00B402A7"/>
    <w:rsid w:val="00B4078D"/>
    <w:rsid w:val="00B41E82"/>
    <w:rsid w:val="00B42080"/>
    <w:rsid w:val="00B42244"/>
    <w:rsid w:val="00B42962"/>
    <w:rsid w:val="00B42E96"/>
    <w:rsid w:val="00B4364A"/>
    <w:rsid w:val="00B44E29"/>
    <w:rsid w:val="00B4563A"/>
    <w:rsid w:val="00B45F6E"/>
    <w:rsid w:val="00B4655C"/>
    <w:rsid w:val="00B470EB"/>
    <w:rsid w:val="00B4724E"/>
    <w:rsid w:val="00B50344"/>
    <w:rsid w:val="00B552D1"/>
    <w:rsid w:val="00B55389"/>
    <w:rsid w:val="00B56A3C"/>
    <w:rsid w:val="00B5793B"/>
    <w:rsid w:val="00B602DE"/>
    <w:rsid w:val="00B609DC"/>
    <w:rsid w:val="00B636F0"/>
    <w:rsid w:val="00B63F64"/>
    <w:rsid w:val="00B6480F"/>
    <w:rsid w:val="00B64D15"/>
    <w:rsid w:val="00B66340"/>
    <w:rsid w:val="00B67DAE"/>
    <w:rsid w:val="00B71646"/>
    <w:rsid w:val="00B72098"/>
    <w:rsid w:val="00B7296B"/>
    <w:rsid w:val="00B7361C"/>
    <w:rsid w:val="00B74E72"/>
    <w:rsid w:val="00B74F29"/>
    <w:rsid w:val="00B7595C"/>
    <w:rsid w:val="00B75B67"/>
    <w:rsid w:val="00B761E3"/>
    <w:rsid w:val="00B76C57"/>
    <w:rsid w:val="00B77BBC"/>
    <w:rsid w:val="00B80275"/>
    <w:rsid w:val="00B804D0"/>
    <w:rsid w:val="00B81673"/>
    <w:rsid w:val="00B82ADD"/>
    <w:rsid w:val="00B832BE"/>
    <w:rsid w:val="00B833E4"/>
    <w:rsid w:val="00B83CE2"/>
    <w:rsid w:val="00B8431A"/>
    <w:rsid w:val="00B85092"/>
    <w:rsid w:val="00B85D1B"/>
    <w:rsid w:val="00B86B11"/>
    <w:rsid w:val="00B873CD"/>
    <w:rsid w:val="00B87789"/>
    <w:rsid w:val="00B90B33"/>
    <w:rsid w:val="00B91C59"/>
    <w:rsid w:val="00B91F02"/>
    <w:rsid w:val="00B92158"/>
    <w:rsid w:val="00B936AD"/>
    <w:rsid w:val="00B93E99"/>
    <w:rsid w:val="00B95EB9"/>
    <w:rsid w:val="00B968DC"/>
    <w:rsid w:val="00BA0B81"/>
    <w:rsid w:val="00BA0D45"/>
    <w:rsid w:val="00BA1627"/>
    <w:rsid w:val="00BA3D2C"/>
    <w:rsid w:val="00BA3D85"/>
    <w:rsid w:val="00BA4633"/>
    <w:rsid w:val="00BA498F"/>
    <w:rsid w:val="00BA5346"/>
    <w:rsid w:val="00BA7CDB"/>
    <w:rsid w:val="00BB1624"/>
    <w:rsid w:val="00BB2974"/>
    <w:rsid w:val="00BB299C"/>
    <w:rsid w:val="00BB2FA9"/>
    <w:rsid w:val="00BB441A"/>
    <w:rsid w:val="00BB4F6A"/>
    <w:rsid w:val="00BB66FD"/>
    <w:rsid w:val="00BC0038"/>
    <w:rsid w:val="00BC203F"/>
    <w:rsid w:val="00BC238A"/>
    <w:rsid w:val="00BC2AEB"/>
    <w:rsid w:val="00BC2EE4"/>
    <w:rsid w:val="00BC5028"/>
    <w:rsid w:val="00BC741D"/>
    <w:rsid w:val="00BC77D0"/>
    <w:rsid w:val="00BC7ED2"/>
    <w:rsid w:val="00BD051E"/>
    <w:rsid w:val="00BD32BB"/>
    <w:rsid w:val="00BD4310"/>
    <w:rsid w:val="00BD4782"/>
    <w:rsid w:val="00BD5D33"/>
    <w:rsid w:val="00BE1C7C"/>
    <w:rsid w:val="00BE261E"/>
    <w:rsid w:val="00BE3476"/>
    <w:rsid w:val="00BE4668"/>
    <w:rsid w:val="00BE54E3"/>
    <w:rsid w:val="00BE5732"/>
    <w:rsid w:val="00BE58C5"/>
    <w:rsid w:val="00BE686E"/>
    <w:rsid w:val="00BE75B1"/>
    <w:rsid w:val="00BF0D0D"/>
    <w:rsid w:val="00BF106E"/>
    <w:rsid w:val="00BF1198"/>
    <w:rsid w:val="00BF18CE"/>
    <w:rsid w:val="00BF283E"/>
    <w:rsid w:val="00BF2E48"/>
    <w:rsid w:val="00BF2FB6"/>
    <w:rsid w:val="00BF45AB"/>
    <w:rsid w:val="00BF4835"/>
    <w:rsid w:val="00BF73EB"/>
    <w:rsid w:val="00BF77B5"/>
    <w:rsid w:val="00C02E5E"/>
    <w:rsid w:val="00C039CB"/>
    <w:rsid w:val="00C043C6"/>
    <w:rsid w:val="00C04942"/>
    <w:rsid w:val="00C05AC0"/>
    <w:rsid w:val="00C07054"/>
    <w:rsid w:val="00C07881"/>
    <w:rsid w:val="00C13A77"/>
    <w:rsid w:val="00C13E1C"/>
    <w:rsid w:val="00C14BB4"/>
    <w:rsid w:val="00C15886"/>
    <w:rsid w:val="00C158E5"/>
    <w:rsid w:val="00C171F7"/>
    <w:rsid w:val="00C17685"/>
    <w:rsid w:val="00C200FA"/>
    <w:rsid w:val="00C22F81"/>
    <w:rsid w:val="00C249DA"/>
    <w:rsid w:val="00C24D02"/>
    <w:rsid w:val="00C24E07"/>
    <w:rsid w:val="00C27039"/>
    <w:rsid w:val="00C31789"/>
    <w:rsid w:val="00C34353"/>
    <w:rsid w:val="00C3580D"/>
    <w:rsid w:val="00C36024"/>
    <w:rsid w:val="00C379EC"/>
    <w:rsid w:val="00C37B81"/>
    <w:rsid w:val="00C40CC8"/>
    <w:rsid w:val="00C40E33"/>
    <w:rsid w:val="00C421EE"/>
    <w:rsid w:val="00C4267A"/>
    <w:rsid w:val="00C43B3A"/>
    <w:rsid w:val="00C45F50"/>
    <w:rsid w:val="00C46848"/>
    <w:rsid w:val="00C47F45"/>
    <w:rsid w:val="00C5044A"/>
    <w:rsid w:val="00C5285C"/>
    <w:rsid w:val="00C528ED"/>
    <w:rsid w:val="00C53431"/>
    <w:rsid w:val="00C538C7"/>
    <w:rsid w:val="00C55B7D"/>
    <w:rsid w:val="00C55F2C"/>
    <w:rsid w:val="00C56498"/>
    <w:rsid w:val="00C56AE1"/>
    <w:rsid w:val="00C578D3"/>
    <w:rsid w:val="00C579DB"/>
    <w:rsid w:val="00C605A4"/>
    <w:rsid w:val="00C60B82"/>
    <w:rsid w:val="00C60D3F"/>
    <w:rsid w:val="00C61645"/>
    <w:rsid w:val="00C633EF"/>
    <w:rsid w:val="00C65F93"/>
    <w:rsid w:val="00C66772"/>
    <w:rsid w:val="00C6790C"/>
    <w:rsid w:val="00C70124"/>
    <w:rsid w:val="00C7044C"/>
    <w:rsid w:val="00C70B80"/>
    <w:rsid w:val="00C74228"/>
    <w:rsid w:val="00C7656F"/>
    <w:rsid w:val="00C77445"/>
    <w:rsid w:val="00C8177E"/>
    <w:rsid w:val="00C81C93"/>
    <w:rsid w:val="00C81D35"/>
    <w:rsid w:val="00C820B0"/>
    <w:rsid w:val="00C8307F"/>
    <w:rsid w:val="00C85B1A"/>
    <w:rsid w:val="00C85CBD"/>
    <w:rsid w:val="00C86972"/>
    <w:rsid w:val="00C86ED2"/>
    <w:rsid w:val="00C87F06"/>
    <w:rsid w:val="00C90162"/>
    <w:rsid w:val="00C902C0"/>
    <w:rsid w:val="00C90B1D"/>
    <w:rsid w:val="00C90FEA"/>
    <w:rsid w:val="00C913B8"/>
    <w:rsid w:val="00C9190B"/>
    <w:rsid w:val="00C93813"/>
    <w:rsid w:val="00C93D91"/>
    <w:rsid w:val="00C9511F"/>
    <w:rsid w:val="00C9574F"/>
    <w:rsid w:val="00C969A7"/>
    <w:rsid w:val="00C97A0E"/>
    <w:rsid w:val="00CA0CD4"/>
    <w:rsid w:val="00CA197C"/>
    <w:rsid w:val="00CA2733"/>
    <w:rsid w:val="00CA5F7C"/>
    <w:rsid w:val="00CA733D"/>
    <w:rsid w:val="00CB016E"/>
    <w:rsid w:val="00CB1D8E"/>
    <w:rsid w:val="00CB29F8"/>
    <w:rsid w:val="00CB2B0F"/>
    <w:rsid w:val="00CB44BD"/>
    <w:rsid w:val="00CB507C"/>
    <w:rsid w:val="00CB55BA"/>
    <w:rsid w:val="00CB68A4"/>
    <w:rsid w:val="00CB7156"/>
    <w:rsid w:val="00CC0AD6"/>
    <w:rsid w:val="00CC1910"/>
    <w:rsid w:val="00CC2FF1"/>
    <w:rsid w:val="00CC387D"/>
    <w:rsid w:val="00CC3DE7"/>
    <w:rsid w:val="00CC4DC2"/>
    <w:rsid w:val="00CC5249"/>
    <w:rsid w:val="00CC683E"/>
    <w:rsid w:val="00CC69DA"/>
    <w:rsid w:val="00CC7065"/>
    <w:rsid w:val="00CD1EEA"/>
    <w:rsid w:val="00CD2809"/>
    <w:rsid w:val="00CD4422"/>
    <w:rsid w:val="00CD4F59"/>
    <w:rsid w:val="00CD5650"/>
    <w:rsid w:val="00CD705C"/>
    <w:rsid w:val="00CE10DC"/>
    <w:rsid w:val="00CE30A7"/>
    <w:rsid w:val="00CE416E"/>
    <w:rsid w:val="00CF1062"/>
    <w:rsid w:val="00CF174C"/>
    <w:rsid w:val="00CF1DFB"/>
    <w:rsid w:val="00CF2178"/>
    <w:rsid w:val="00CF3250"/>
    <w:rsid w:val="00CF3D2F"/>
    <w:rsid w:val="00CF4E2A"/>
    <w:rsid w:val="00CF550C"/>
    <w:rsid w:val="00CF56B6"/>
    <w:rsid w:val="00CF60E9"/>
    <w:rsid w:val="00CF61AF"/>
    <w:rsid w:val="00CF624F"/>
    <w:rsid w:val="00CF68B9"/>
    <w:rsid w:val="00CF7A46"/>
    <w:rsid w:val="00CF7DEB"/>
    <w:rsid w:val="00D013C6"/>
    <w:rsid w:val="00D0282B"/>
    <w:rsid w:val="00D043FC"/>
    <w:rsid w:val="00D049B6"/>
    <w:rsid w:val="00D050F9"/>
    <w:rsid w:val="00D06194"/>
    <w:rsid w:val="00D06567"/>
    <w:rsid w:val="00D068F1"/>
    <w:rsid w:val="00D070CB"/>
    <w:rsid w:val="00D117D7"/>
    <w:rsid w:val="00D11B7F"/>
    <w:rsid w:val="00D12712"/>
    <w:rsid w:val="00D12FDA"/>
    <w:rsid w:val="00D14C34"/>
    <w:rsid w:val="00D15620"/>
    <w:rsid w:val="00D16215"/>
    <w:rsid w:val="00D167E0"/>
    <w:rsid w:val="00D16E5E"/>
    <w:rsid w:val="00D17FC7"/>
    <w:rsid w:val="00D20AF9"/>
    <w:rsid w:val="00D214E7"/>
    <w:rsid w:val="00D21ECA"/>
    <w:rsid w:val="00D227EB"/>
    <w:rsid w:val="00D23B00"/>
    <w:rsid w:val="00D24178"/>
    <w:rsid w:val="00D256D6"/>
    <w:rsid w:val="00D26548"/>
    <w:rsid w:val="00D31ACA"/>
    <w:rsid w:val="00D333ED"/>
    <w:rsid w:val="00D33B19"/>
    <w:rsid w:val="00D35CDA"/>
    <w:rsid w:val="00D361D9"/>
    <w:rsid w:val="00D37098"/>
    <w:rsid w:val="00D379DE"/>
    <w:rsid w:val="00D41FA6"/>
    <w:rsid w:val="00D42466"/>
    <w:rsid w:val="00D4397F"/>
    <w:rsid w:val="00D44066"/>
    <w:rsid w:val="00D44473"/>
    <w:rsid w:val="00D4519F"/>
    <w:rsid w:val="00D454F5"/>
    <w:rsid w:val="00D462DF"/>
    <w:rsid w:val="00D46735"/>
    <w:rsid w:val="00D46F63"/>
    <w:rsid w:val="00D52349"/>
    <w:rsid w:val="00D52ECA"/>
    <w:rsid w:val="00D53A23"/>
    <w:rsid w:val="00D555DB"/>
    <w:rsid w:val="00D56DFC"/>
    <w:rsid w:val="00D573BD"/>
    <w:rsid w:val="00D57554"/>
    <w:rsid w:val="00D57AD3"/>
    <w:rsid w:val="00D61C1C"/>
    <w:rsid w:val="00D62E81"/>
    <w:rsid w:val="00D62E86"/>
    <w:rsid w:val="00D64181"/>
    <w:rsid w:val="00D64D46"/>
    <w:rsid w:val="00D67595"/>
    <w:rsid w:val="00D735CA"/>
    <w:rsid w:val="00D75917"/>
    <w:rsid w:val="00D7727C"/>
    <w:rsid w:val="00D81925"/>
    <w:rsid w:val="00D833BD"/>
    <w:rsid w:val="00D842DF"/>
    <w:rsid w:val="00D86867"/>
    <w:rsid w:val="00D913B3"/>
    <w:rsid w:val="00D93597"/>
    <w:rsid w:val="00D95609"/>
    <w:rsid w:val="00D96F1D"/>
    <w:rsid w:val="00D9792F"/>
    <w:rsid w:val="00DA0443"/>
    <w:rsid w:val="00DA51F1"/>
    <w:rsid w:val="00DA61EB"/>
    <w:rsid w:val="00DA7ED4"/>
    <w:rsid w:val="00DB0077"/>
    <w:rsid w:val="00DB1F4F"/>
    <w:rsid w:val="00DB6DF4"/>
    <w:rsid w:val="00DB7A22"/>
    <w:rsid w:val="00DC1F8D"/>
    <w:rsid w:val="00DC38F9"/>
    <w:rsid w:val="00DC5AB3"/>
    <w:rsid w:val="00DC5D7B"/>
    <w:rsid w:val="00DC6335"/>
    <w:rsid w:val="00DC75D8"/>
    <w:rsid w:val="00DD08A9"/>
    <w:rsid w:val="00DD0CCC"/>
    <w:rsid w:val="00DD1EB4"/>
    <w:rsid w:val="00DD1F3C"/>
    <w:rsid w:val="00DD2E79"/>
    <w:rsid w:val="00DD524B"/>
    <w:rsid w:val="00DD780B"/>
    <w:rsid w:val="00DD7C76"/>
    <w:rsid w:val="00DE147A"/>
    <w:rsid w:val="00DE1FF4"/>
    <w:rsid w:val="00DE2318"/>
    <w:rsid w:val="00DE2696"/>
    <w:rsid w:val="00DE3734"/>
    <w:rsid w:val="00DE37A5"/>
    <w:rsid w:val="00DE3D99"/>
    <w:rsid w:val="00DE4691"/>
    <w:rsid w:val="00DE4FED"/>
    <w:rsid w:val="00DE5D24"/>
    <w:rsid w:val="00DF0683"/>
    <w:rsid w:val="00DF283D"/>
    <w:rsid w:val="00DF4654"/>
    <w:rsid w:val="00DF4AD6"/>
    <w:rsid w:val="00DF4F17"/>
    <w:rsid w:val="00DF69B6"/>
    <w:rsid w:val="00DF7D30"/>
    <w:rsid w:val="00E00155"/>
    <w:rsid w:val="00E003FD"/>
    <w:rsid w:val="00E02AC5"/>
    <w:rsid w:val="00E02E51"/>
    <w:rsid w:val="00E03CA6"/>
    <w:rsid w:val="00E042A9"/>
    <w:rsid w:val="00E0433A"/>
    <w:rsid w:val="00E0490B"/>
    <w:rsid w:val="00E05154"/>
    <w:rsid w:val="00E05767"/>
    <w:rsid w:val="00E064EC"/>
    <w:rsid w:val="00E1022D"/>
    <w:rsid w:val="00E10F9E"/>
    <w:rsid w:val="00E1132A"/>
    <w:rsid w:val="00E14176"/>
    <w:rsid w:val="00E141F6"/>
    <w:rsid w:val="00E1483E"/>
    <w:rsid w:val="00E155C8"/>
    <w:rsid w:val="00E15D76"/>
    <w:rsid w:val="00E1671B"/>
    <w:rsid w:val="00E21363"/>
    <w:rsid w:val="00E22D0F"/>
    <w:rsid w:val="00E23F49"/>
    <w:rsid w:val="00E27271"/>
    <w:rsid w:val="00E303D2"/>
    <w:rsid w:val="00E3219D"/>
    <w:rsid w:val="00E33CBD"/>
    <w:rsid w:val="00E44009"/>
    <w:rsid w:val="00E5042F"/>
    <w:rsid w:val="00E518BE"/>
    <w:rsid w:val="00E52095"/>
    <w:rsid w:val="00E5369B"/>
    <w:rsid w:val="00E53A5F"/>
    <w:rsid w:val="00E53C39"/>
    <w:rsid w:val="00E56B07"/>
    <w:rsid w:val="00E56BC8"/>
    <w:rsid w:val="00E56EC9"/>
    <w:rsid w:val="00E60621"/>
    <w:rsid w:val="00E62E8A"/>
    <w:rsid w:val="00E62F4C"/>
    <w:rsid w:val="00E6426B"/>
    <w:rsid w:val="00E64AF5"/>
    <w:rsid w:val="00E64D55"/>
    <w:rsid w:val="00E65124"/>
    <w:rsid w:val="00E65212"/>
    <w:rsid w:val="00E657AB"/>
    <w:rsid w:val="00E65B69"/>
    <w:rsid w:val="00E66EBD"/>
    <w:rsid w:val="00E728EE"/>
    <w:rsid w:val="00E72CD9"/>
    <w:rsid w:val="00E74D81"/>
    <w:rsid w:val="00E75AD5"/>
    <w:rsid w:val="00E76A41"/>
    <w:rsid w:val="00E76F6B"/>
    <w:rsid w:val="00E77324"/>
    <w:rsid w:val="00E80670"/>
    <w:rsid w:val="00E80AB7"/>
    <w:rsid w:val="00E81A4F"/>
    <w:rsid w:val="00E81CEA"/>
    <w:rsid w:val="00E82A06"/>
    <w:rsid w:val="00E83741"/>
    <w:rsid w:val="00E84067"/>
    <w:rsid w:val="00E85FBD"/>
    <w:rsid w:val="00E8651F"/>
    <w:rsid w:val="00E866B2"/>
    <w:rsid w:val="00E86A3E"/>
    <w:rsid w:val="00E91804"/>
    <w:rsid w:val="00E95229"/>
    <w:rsid w:val="00E956D7"/>
    <w:rsid w:val="00E95F52"/>
    <w:rsid w:val="00E9612F"/>
    <w:rsid w:val="00E96EDE"/>
    <w:rsid w:val="00E975A8"/>
    <w:rsid w:val="00EA0047"/>
    <w:rsid w:val="00EA3AD7"/>
    <w:rsid w:val="00EA4537"/>
    <w:rsid w:val="00EA6364"/>
    <w:rsid w:val="00EA689F"/>
    <w:rsid w:val="00EA7886"/>
    <w:rsid w:val="00EB07FF"/>
    <w:rsid w:val="00EB0AFF"/>
    <w:rsid w:val="00EB1001"/>
    <w:rsid w:val="00EB67AA"/>
    <w:rsid w:val="00EB69E2"/>
    <w:rsid w:val="00EB7195"/>
    <w:rsid w:val="00EB7421"/>
    <w:rsid w:val="00EB78B7"/>
    <w:rsid w:val="00EC0650"/>
    <w:rsid w:val="00EC1332"/>
    <w:rsid w:val="00EC1421"/>
    <w:rsid w:val="00EC4E0D"/>
    <w:rsid w:val="00EC51C0"/>
    <w:rsid w:val="00EC66E6"/>
    <w:rsid w:val="00EC6B53"/>
    <w:rsid w:val="00ED17DE"/>
    <w:rsid w:val="00ED1C28"/>
    <w:rsid w:val="00ED25B9"/>
    <w:rsid w:val="00ED2A36"/>
    <w:rsid w:val="00ED2CC0"/>
    <w:rsid w:val="00ED4053"/>
    <w:rsid w:val="00ED4115"/>
    <w:rsid w:val="00ED5002"/>
    <w:rsid w:val="00ED7C3E"/>
    <w:rsid w:val="00EE1301"/>
    <w:rsid w:val="00EE20EB"/>
    <w:rsid w:val="00EE3102"/>
    <w:rsid w:val="00EE5204"/>
    <w:rsid w:val="00EE543F"/>
    <w:rsid w:val="00EE54B5"/>
    <w:rsid w:val="00EE5A41"/>
    <w:rsid w:val="00EF0117"/>
    <w:rsid w:val="00EF4086"/>
    <w:rsid w:val="00EF4B05"/>
    <w:rsid w:val="00EF53FC"/>
    <w:rsid w:val="00EF5419"/>
    <w:rsid w:val="00F000C8"/>
    <w:rsid w:val="00F001B4"/>
    <w:rsid w:val="00F00BC7"/>
    <w:rsid w:val="00F00E41"/>
    <w:rsid w:val="00F00E53"/>
    <w:rsid w:val="00F02624"/>
    <w:rsid w:val="00F027A8"/>
    <w:rsid w:val="00F047CB"/>
    <w:rsid w:val="00F10911"/>
    <w:rsid w:val="00F11A4A"/>
    <w:rsid w:val="00F12B3E"/>
    <w:rsid w:val="00F1346B"/>
    <w:rsid w:val="00F13820"/>
    <w:rsid w:val="00F13921"/>
    <w:rsid w:val="00F13F63"/>
    <w:rsid w:val="00F15402"/>
    <w:rsid w:val="00F1680D"/>
    <w:rsid w:val="00F1757C"/>
    <w:rsid w:val="00F2175D"/>
    <w:rsid w:val="00F22702"/>
    <w:rsid w:val="00F23305"/>
    <w:rsid w:val="00F233F1"/>
    <w:rsid w:val="00F23A03"/>
    <w:rsid w:val="00F25431"/>
    <w:rsid w:val="00F261A2"/>
    <w:rsid w:val="00F27006"/>
    <w:rsid w:val="00F2723F"/>
    <w:rsid w:val="00F33863"/>
    <w:rsid w:val="00F351B9"/>
    <w:rsid w:val="00F35261"/>
    <w:rsid w:val="00F3582E"/>
    <w:rsid w:val="00F374B8"/>
    <w:rsid w:val="00F3763C"/>
    <w:rsid w:val="00F40031"/>
    <w:rsid w:val="00F4047C"/>
    <w:rsid w:val="00F405AA"/>
    <w:rsid w:val="00F40C55"/>
    <w:rsid w:val="00F41EFE"/>
    <w:rsid w:val="00F41F03"/>
    <w:rsid w:val="00F456AF"/>
    <w:rsid w:val="00F45DAA"/>
    <w:rsid w:val="00F471AB"/>
    <w:rsid w:val="00F509F7"/>
    <w:rsid w:val="00F50E51"/>
    <w:rsid w:val="00F51A4E"/>
    <w:rsid w:val="00F535A0"/>
    <w:rsid w:val="00F537E6"/>
    <w:rsid w:val="00F54640"/>
    <w:rsid w:val="00F574D6"/>
    <w:rsid w:val="00F57B86"/>
    <w:rsid w:val="00F57CB6"/>
    <w:rsid w:val="00F60DD2"/>
    <w:rsid w:val="00F615D3"/>
    <w:rsid w:val="00F62146"/>
    <w:rsid w:val="00F62A6C"/>
    <w:rsid w:val="00F63545"/>
    <w:rsid w:val="00F63C8F"/>
    <w:rsid w:val="00F647A4"/>
    <w:rsid w:val="00F65F1F"/>
    <w:rsid w:val="00F66BF6"/>
    <w:rsid w:val="00F6745B"/>
    <w:rsid w:val="00F70337"/>
    <w:rsid w:val="00F70753"/>
    <w:rsid w:val="00F7131C"/>
    <w:rsid w:val="00F73074"/>
    <w:rsid w:val="00F7409F"/>
    <w:rsid w:val="00F7412F"/>
    <w:rsid w:val="00F741EA"/>
    <w:rsid w:val="00F75E9A"/>
    <w:rsid w:val="00F767D0"/>
    <w:rsid w:val="00F77066"/>
    <w:rsid w:val="00F77608"/>
    <w:rsid w:val="00F804D5"/>
    <w:rsid w:val="00F80CD9"/>
    <w:rsid w:val="00F81F47"/>
    <w:rsid w:val="00F82A14"/>
    <w:rsid w:val="00F83C78"/>
    <w:rsid w:val="00F83E0D"/>
    <w:rsid w:val="00F84749"/>
    <w:rsid w:val="00F847C4"/>
    <w:rsid w:val="00F85B50"/>
    <w:rsid w:val="00F8738F"/>
    <w:rsid w:val="00F874A6"/>
    <w:rsid w:val="00F911EA"/>
    <w:rsid w:val="00F93C8D"/>
    <w:rsid w:val="00F94A4C"/>
    <w:rsid w:val="00F96F35"/>
    <w:rsid w:val="00F97F35"/>
    <w:rsid w:val="00FA1155"/>
    <w:rsid w:val="00FA17C5"/>
    <w:rsid w:val="00FA2C22"/>
    <w:rsid w:val="00FA2F6A"/>
    <w:rsid w:val="00FA4740"/>
    <w:rsid w:val="00FB0A44"/>
    <w:rsid w:val="00FB0D7E"/>
    <w:rsid w:val="00FB3604"/>
    <w:rsid w:val="00FB4359"/>
    <w:rsid w:val="00FB5300"/>
    <w:rsid w:val="00FB6766"/>
    <w:rsid w:val="00FB6C5D"/>
    <w:rsid w:val="00FB7F78"/>
    <w:rsid w:val="00FC112D"/>
    <w:rsid w:val="00FC28FF"/>
    <w:rsid w:val="00FC30E3"/>
    <w:rsid w:val="00FC426B"/>
    <w:rsid w:val="00FC46EF"/>
    <w:rsid w:val="00FC56BE"/>
    <w:rsid w:val="00FC6301"/>
    <w:rsid w:val="00FD07A3"/>
    <w:rsid w:val="00FD09BD"/>
    <w:rsid w:val="00FD289D"/>
    <w:rsid w:val="00FD6503"/>
    <w:rsid w:val="00FE0918"/>
    <w:rsid w:val="00FE0986"/>
    <w:rsid w:val="00FE3EA9"/>
    <w:rsid w:val="00FE4BEE"/>
    <w:rsid w:val="00FE51E7"/>
    <w:rsid w:val="00FE530E"/>
    <w:rsid w:val="00FE6567"/>
    <w:rsid w:val="00FE6C33"/>
    <w:rsid w:val="00FF048A"/>
    <w:rsid w:val="00FF26A4"/>
    <w:rsid w:val="00FF405F"/>
    <w:rsid w:val="00FF43B0"/>
    <w:rsid w:val="00FF468D"/>
    <w:rsid w:val="00FF4D4A"/>
    <w:rsid w:val="00FF5A8C"/>
    <w:rsid w:val="00FF5EA4"/>
    <w:rsid w:val="00FF6F81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8C27E"/>
  <w15:docId w15:val="{FC4EB0DE-69F2-47B9-A044-4B4F6C57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031"/>
    <w:pPr>
      <w:overflowPunct w:val="0"/>
      <w:autoSpaceDE w:val="0"/>
      <w:autoSpaceDN w:val="0"/>
      <w:adjustRightInd w:val="0"/>
      <w:textAlignment w:val="baseline"/>
    </w:pPr>
    <w:rPr>
      <w:sz w:val="24"/>
      <w:lang w:val="hr-HR" w:eastAsia="hr-HR"/>
    </w:rPr>
  </w:style>
  <w:style w:type="paragraph" w:styleId="Naslov1">
    <w:name w:val="heading 1"/>
    <w:basedOn w:val="Normal"/>
    <w:next w:val="Normal"/>
    <w:qFormat/>
    <w:rsid w:val="00AD1AD0"/>
    <w:pPr>
      <w:keepNext/>
      <w:jc w:val="center"/>
      <w:outlineLvl w:val="0"/>
    </w:pPr>
    <w:rPr>
      <w:b/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AD1AD0"/>
    <w:pPr>
      <w:jc w:val="both"/>
    </w:pPr>
    <w:rPr>
      <w:b/>
      <w:bCs/>
      <w:i/>
      <w:u w:val="single"/>
    </w:rPr>
  </w:style>
  <w:style w:type="paragraph" w:styleId="Uvuenotijeloteksta">
    <w:name w:val="Body Text Indent"/>
    <w:basedOn w:val="Normal"/>
    <w:link w:val="UvuenotijelotekstaChar"/>
    <w:semiHidden/>
    <w:rsid w:val="00AD1AD0"/>
    <w:pPr>
      <w:ind w:left="660"/>
      <w:jc w:val="both"/>
    </w:pPr>
    <w:rPr>
      <w:bCs/>
      <w:i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147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1476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301BAC"/>
    <w:pPr>
      <w:ind w:left="720"/>
      <w:contextualSpacing/>
    </w:pPr>
  </w:style>
  <w:style w:type="table" w:styleId="Reetkatablice">
    <w:name w:val="Table Grid"/>
    <w:basedOn w:val="Obinatablica"/>
    <w:uiPriority w:val="59"/>
    <w:rsid w:val="0039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uenotijelotekstaChar">
    <w:name w:val="Uvučeno tijelo teksta Char"/>
    <w:basedOn w:val="Zadanifontodlomka"/>
    <w:link w:val="Uvuenotijeloteksta"/>
    <w:semiHidden/>
    <w:rsid w:val="00F40031"/>
    <w:rPr>
      <w:bCs/>
      <w:i/>
      <w:sz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5E0F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0F5E"/>
    <w:rPr>
      <w:sz w:val="24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5E0F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0F5E"/>
    <w:rPr>
      <w:sz w:val="24"/>
      <w:lang w:val="en-GB" w:eastAsia="hr-HR"/>
    </w:rPr>
  </w:style>
  <w:style w:type="paragraph" w:styleId="Bezproreda">
    <w:name w:val="No Spacing"/>
    <w:uiPriority w:val="1"/>
    <w:qFormat/>
    <w:rsid w:val="00B552D1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hr-HR"/>
    </w:rPr>
  </w:style>
  <w:style w:type="character" w:styleId="Hiperveza">
    <w:name w:val="Hyperlink"/>
    <w:basedOn w:val="Zadanifontodlomka"/>
    <w:uiPriority w:val="99"/>
    <w:semiHidden/>
    <w:unhideWhenUsed/>
    <w:rsid w:val="00C97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C7B4-5559-4188-AD75-F7DA6A44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18</Pages>
  <Words>9163</Words>
  <Characters>52235</Characters>
  <Application>Microsoft Office Word</Application>
  <DocSecurity>0</DocSecurity>
  <Lines>435</Lines>
  <Paragraphs>122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                                              Matični broj: ______________________</vt:lpstr>
    </vt:vector>
  </TitlesOfParts>
  <Company>OPCINA KOTORIBA</Company>
  <LinksUpToDate>false</LinksUpToDate>
  <CharactersWithSpaces>61276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                                              Matični broj: ______________________</dc:title>
  <dc:subject/>
  <dc:creator>OPCINA KOTORIBA</dc:creator>
  <cp:keywords/>
  <dc:description/>
  <cp:lastModifiedBy>Korisnik</cp:lastModifiedBy>
  <cp:revision>348</cp:revision>
  <cp:lastPrinted>2023-08-23T11:00:00Z</cp:lastPrinted>
  <dcterms:created xsi:type="dcterms:W3CDTF">2025-03-10T06:08:00Z</dcterms:created>
  <dcterms:modified xsi:type="dcterms:W3CDTF">2025-04-01T04:47:00Z</dcterms:modified>
</cp:coreProperties>
</file>